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C54" w:rsidRPr="00651B82" w:rsidRDefault="00AB0AE4" w:rsidP="00677D9A">
      <w:pPr>
        <w:pStyle w:val="NormalHeaders"/>
        <w:jc w:val="left"/>
      </w:pPr>
      <w:r>
        <mc:AlternateContent>
          <mc:Choice Requires="wps">
            <w:drawing>
              <wp:anchor distT="0" distB="0" distL="114300" distR="114300" simplePos="0" relativeHeight="251659264" behindDoc="0" locked="0" layoutInCell="1" allowOverlap="1" wp14:anchorId="0CB002A7" wp14:editId="57627C29">
                <wp:simplePos x="0" y="0"/>
                <wp:positionH relativeFrom="column">
                  <wp:posOffset>5261417</wp:posOffset>
                </wp:positionH>
                <wp:positionV relativeFrom="paragraph">
                  <wp:posOffset>-269792</wp:posOffset>
                </wp:positionV>
                <wp:extent cx="1423035" cy="1113183"/>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113183"/>
                        </a:xfrm>
                        <a:prstGeom prst="rect">
                          <a:avLst/>
                        </a:prstGeom>
                        <a:solidFill>
                          <a:srgbClr val="FFFFFF"/>
                        </a:solidFill>
                        <a:ln w="9525">
                          <a:noFill/>
                          <a:miter lim="800000"/>
                          <a:headEnd/>
                          <a:tailEnd/>
                        </a:ln>
                      </wps:spPr>
                      <wps:txbx>
                        <w:txbxContent>
                          <w:p w:rsidR="00AB0AE4" w:rsidRDefault="00AB0AE4">
                            <w:r>
                              <w:rPr>
                                <w:noProof/>
                              </w:rPr>
                              <w:drawing>
                                <wp:inline distT="0" distB="0" distL="0" distR="0" wp14:anchorId="6F1AEEC6" wp14:editId="774712C5">
                                  <wp:extent cx="1256306" cy="906449"/>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w SP.jpg"/>
                                          <pic:cNvPicPr/>
                                        </pic:nvPicPr>
                                        <pic:blipFill>
                                          <a:blip r:embed="rId8">
                                            <a:extLst>
                                              <a:ext uri="{28A0092B-C50C-407E-A947-70E740481C1C}">
                                                <a14:useLocalDpi xmlns:a14="http://schemas.microsoft.com/office/drawing/2010/main" val="0"/>
                                              </a:ext>
                                            </a:extLst>
                                          </a:blip>
                                          <a:stretch>
                                            <a:fillRect/>
                                          </a:stretch>
                                        </pic:blipFill>
                                        <pic:spPr>
                                          <a:xfrm>
                                            <a:off x="0" y="0"/>
                                            <a:ext cx="1256384" cy="9065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002A7" id="_x0000_t202" coordsize="21600,21600" o:spt="202" path="m,l,21600r21600,l21600,xe">
                <v:stroke joinstyle="miter"/>
                <v:path gradientshapeok="t" o:connecttype="rect"/>
              </v:shapetype>
              <v:shape id="Text Box 2" o:spid="_x0000_s1026" type="#_x0000_t202" style="position:absolute;margin-left:414.3pt;margin-top:-21.25pt;width:112.0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" stroked="f">
                <v:textbox>
                  <w:txbxContent>
                    <w:p w:rsidR="00AB0AE4" w:rsidRDefault="00AB0AE4">
                      <w:r>
                        <w:rPr>
                          <w:noProof/>
                        </w:rPr>
                        <w:drawing>
                          <wp:inline distT="0" distB="0" distL="0" distR="0" wp14:anchorId="6F1AEEC6" wp14:editId="774712C5">
                            <wp:extent cx="1256306" cy="906449"/>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w SP.jpg"/>
                                    <pic:cNvPicPr/>
                                  </pic:nvPicPr>
                                  <pic:blipFill>
                                    <a:blip r:embed="rId8">
                                      <a:extLst>
                                        <a:ext uri="{28A0092B-C50C-407E-A947-70E740481C1C}">
                                          <a14:useLocalDpi xmlns:a14="http://schemas.microsoft.com/office/drawing/2010/main" val="0"/>
                                        </a:ext>
                                      </a:extLst>
                                    </a:blip>
                                    <a:stretch>
                                      <a:fillRect/>
                                    </a:stretch>
                                  </pic:blipFill>
                                  <pic:spPr>
                                    <a:xfrm>
                                      <a:off x="0" y="0"/>
                                      <a:ext cx="1256384" cy="906505"/>
                                    </a:xfrm>
                                    <a:prstGeom prst="rect">
                                      <a:avLst/>
                                    </a:prstGeom>
                                  </pic:spPr>
                                </pic:pic>
                              </a:graphicData>
                            </a:graphic>
                          </wp:inline>
                        </w:drawing>
                      </w:r>
                    </w:p>
                  </w:txbxContent>
                </v:textbox>
              </v:shape>
            </w:pict>
          </mc:Fallback>
        </mc:AlternateContent>
      </w:r>
      <w:r w:rsidR="008C3EF6">
        <w:t xml:space="preserve">Effective Period: </w:t>
      </w:r>
      <w:r w:rsidR="0095120A" w:rsidRPr="006D42FD">
        <w:rPr>
          <w:b w:val="0"/>
        </w:rPr>
        <w:t xml:space="preserve">Until </w:t>
      </w:r>
      <w:r w:rsidR="00A5637E">
        <w:rPr>
          <w:b w:val="0"/>
        </w:rPr>
        <w:t>superseded</w:t>
      </w:r>
      <w:r>
        <w:rPr>
          <w:b w:val="0"/>
        </w:rPr>
        <w:tab/>
      </w:r>
      <w:r>
        <w:rPr>
          <w:b w:val="0"/>
        </w:rPr>
        <w:tab/>
      </w:r>
      <w:r>
        <w:rPr>
          <w:b w:val="0"/>
        </w:rPr>
        <w:tab/>
      </w:r>
      <w:r>
        <w:rPr>
          <w:b w:val="0"/>
        </w:rPr>
        <w:tab/>
      </w:r>
      <w:r>
        <w:rPr>
          <w:b w:val="0"/>
        </w:rPr>
        <w:tab/>
      </w:r>
      <w:r>
        <w:rPr>
          <w:b w:val="0"/>
        </w:rPr>
        <w:tab/>
      </w:r>
      <w:r>
        <w:rPr>
          <w:b w:val="0"/>
        </w:rPr>
        <w:tab/>
      </w:r>
    </w:p>
    <w:p w:rsidR="00C04C54" w:rsidRPr="00651B82" w:rsidRDefault="008C3EF6" w:rsidP="00677D9A">
      <w:pPr>
        <w:pStyle w:val="NormalHeaders"/>
        <w:jc w:val="left"/>
      </w:pPr>
      <w:r>
        <w:t xml:space="preserve">Review Schedule: </w:t>
      </w:r>
      <w:r w:rsidR="0095120A" w:rsidRPr="006D42FD">
        <w:rPr>
          <w:b w:val="0"/>
        </w:rPr>
        <w:t>Annually</w:t>
      </w:r>
    </w:p>
    <w:p w:rsidR="00C04C54" w:rsidRPr="006D42FD" w:rsidRDefault="008C3EF6" w:rsidP="00677D9A">
      <w:pPr>
        <w:pStyle w:val="NormalHeaders"/>
        <w:jc w:val="left"/>
        <w:rPr>
          <w:b w:val="0"/>
        </w:rPr>
      </w:pPr>
      <w:r>
        <w:t xml:space="preserve">Effective Date: </w:t>
      </w:r>
      <w:r w:rsidR="00C6387F">
        <w:rPr>
          <w:b w:val="0"/>
        </w:rPr>
        <w:t>09</w:t>
      </w:r>
      <w:r w:rsidR="006D42FD" w:rsidRPr="006D42FD">
        <w:rPr>
          <w:b w:val="0"/>
        </w:rPr>
        <w:t>/01/2016</w:t>
      </w:r>
      <w:r w:rsidR="00AB0AE4">
        <w:rPr>
          <w:b w:val="0"/>
        </w:rPr>
        <w:tab/>
      </w:r>
      <w:r w:rsidR="00AB0AE4">
        <w:rPr>
          <w:b w:val="0"/>
        </w:rPr>
        <w:tab/>
      </w:r>
      <w:r w:rsidR="00AB0AE4">
        <w:rPr>
          <w:b w:val="0"/>
        </w:rPr>
        <w:tab/>
      </w:r>
    </w:p>
    <w:p w:rsidR="00C04C54" w:rsidRPr="006D42FD" w:rsidRDefault="00C04C54" w:rsidP="00677D9A">
      <w:pPr>
        <w:pStyle w:val="NormalHeaders"/>
        <w:jc w:val="left"/>
        <w:rPr>
          <w:b w:val="0"/>
        </w:rPr>
      </w:pPr>
    </w:p>
    <w:p w:rsidR="00C04C54" w:rsidRPr="00651B82" w:rsidRDefault="00C04C54" w:rsidP="00677D9A">
      <w:pPr>
        <w:pStyle w:val="NormalHeaders"/>
        <w:jc w:val="left"/>
      </w:pPr>
    </w:p>
    <w:p w:rsidR="009C7653" w:rsidRDefault="00DE335E" w:rsidP="00E51DAD">
      <w:pPr>
        <w:pStyle w:val="NormalHeaders"/>
        <w:jc w:val="center"/>
        <w:rPr>
          <w:sz w:val="28"/>
          <w:szCs w:val="28"/>
        </w:rPr>
      </w:pPr>
      <w:r>
        <w:rPr>
          <w:sz w:val="28"/>
          <w:szCs w:val="28"/>
        </w:rPr>
        <w:t>B</w:t>
      </w:r>
      <w:r w:rsidR="001B152E">
        <w:rPr>
          <w:sz w:val="28"/>
          <w:szCs w:val="28"/>
        </w:rPr>
        <w:t>OND PARK</w:t>
      </w:r>
      <w:r w:rsidR="00F146B6">
        <w:rPr>
          <w:sz w:val="28"/>
          <w:szCs w:val="28"/>
        </w:rPr>
        <w:t xml:space="preserve"> POLICIES &amp; PROCEDURES</w:t>
      </w:r>
    </w:p>
    <w:p w:rsidR="00DE335E" w:rsidRPr="00DE335E" w:rsidRDefault="00DE335E" w:rsidP="00677D9A">
      <w:pPr>
        <w:pStyle w:val="NormalHeaders"/>
        <w:jc w:val="left"/>
        <w:rPr>
          <w:sz w:val="28"/>
          <w:szCs w:val="28"/>
        </w:rPr>
      </w:pPr>
    </w:p>
    <w:p w:rsidR="00D62827" w:rsidRDefault="00DE335E" w:rsidP="00677D9A">
      <w:pPr>
        <w:pStyle w:val="Heading1"/>
      </w:pPr>
      <w:r>
        <w:t>PURPOSE</w:t>
      </w:r>
    </w:p>
    <w:p w:rsidR="00A232EA" w:rsidRPr="001B152E" w:rsidRDefault="00DE335E" w:rsidP="00A232EA">
      <w:pPr>
        <w:pStyle w:val="Normal1"/>
        <w:jc w:val="left"/>
      </w:pPr>
      <w:r w:rsidRPr="001B152E">
        <w:t xml:space="preserve">To standardize and regulate the </w:t>
      </w:r>
      <w:bookmarkStart w:id="0" w:name="_Toc257897068"/>
      <w:r w:rsidR="001B152E" w:rsidRPr="001B152E">
        <w:t>use of Bond Park for Activities</w:t>
      </w:r>
      <w:r w:rsidR="001B152E" w:rsidRPr="001B152E">
        <w:rPr>
          <w:rFonts w:cs="Arial"/>
        </w:rPr>
        <w:t xml:space="preserve"> and Events</w:t>
      </w:r>
      <w:r w:rsidR="001B152E">
        <w:rPr>
          <w:rFonts w:cs="Arial"/>
        </w:rPr>
        <w:t>, for the protection of the public and Town employees.</w:t>
      </w:r>
      <w:r w:rsidR="00E51DAD" w:rsidRPr="001B152E">
        <w:t xml:space="preserve"> </w:t>
      </w:r>
    </w:p>
    <w:p w:rsidR="001B152E" w:rsidRPr="001B152E" w:rsidRDefault="00A232EA" w:rsidP="001B152E">
      <w:pPr>
        <w:pStyle w:val="Heading1"/>
      </w:pPr>
      <w:r>
        <w:t>Definitions</w:t>
      </w:r>
    </w:p>
    <w:p w:rsidR="00D262D8" w:rsidRDefault="00D262D8" w:rsidP="00D262D8">
      <w:pPr>
        <w:pStyle w:val="Normal1"/>
        <w:numPr>
          <w:ilvl w:val="0"/>
          <w:numId w:val="9"/>
        </w:numPr>
        <w:jc w:val="left"/>
      </w:pPr>
      <w:r>
        <w:t>Estes Park Events Complex will be referred to as “EPEC.”</w:t>
      </w:r>
    </w:p>
    <w:p w:rsidR="00D262D8" w:rsidRDefault="00D262D8" w:rsidP="00D262D8">
      <w:pPr>
        <w:pStyle w:val="Normal1"/>
        <w:numPr>
          <w:ilvl w:val="0"/>
          <w:numId w:val="9"/>
        </w:numPr>
        <w:jc w:val="left"/>
      </w:pPr>
      <w:r>
        <w:t>Personnel working for EPEC will be referred to as EPEC Staff.</w:t>
      </w:r>
    </w:p>
    <w:p w:rsidR="00A232EA" w:rsidRDefault="00D907E5" w:rsidP="00D262D8">
      <w:pPr>
        <w:pStyle w:val="Normal1"/>
        <w:numPr>
          <w:ilvl w:val="0"/>
          <w:numId w:val="9"/>
        </w:numPr>
        <w:jc w:val="left"/>
      </w:pPr>
      <w:r>
        <w:t xml:space="preserve">The Town of Estes Park will be referred to as “Town.” </w:t>
      </w:r>
    </w:p>
    <w:p w:rsidR="00D907E5" w:rsidRPr="00E51DAD" w:rsidRDefault="00D907E5" w:rsidP="0097314B">
      <w:pPr>
        <w:pStyle w:val="Normal1"/>
        <w:numPr>
          <w:ilvl w:val="0"/>
          <w:numId w:val="9"/>
        </w:numPr>
        <w:jc w:val="left"/>
      </w:pPr>
      <w:r>
        <w:t xml:space="preserve">The Entity applying to </w:t>
      </w:r>
      <w:r w:rsidR="001B152E">
        <w:t>host an event or activity at Bond Park</w:t>
      </w:r>
      <w:r>
        <w:t xml:space="preserve"> will be referred to as “</w:t>
      </w:r>
      <w:r w:rsidR="00C938D7">
        <w:t>Event Organizer</w:t>
      </w:r>
      <w:r>
        <w:t>.”</w:t>
      </w:r>
    </w:p>
    <w:bookmarkEnd w:id="0"/>
    <w:p w:rsidR="006C2112" w:rsidRDefault="006C2112" w:rsidP="00E51DAD">
      <w:pPr>
        <w:pStyle w:val="Heading1"/>
      </w:pPr>
      <w:r>
        <w:t xml:space="preserve">application </w:t>
      </w:r>
    </w:p>
    <w:p w:rsidR="006C2112" w:rsidRDefault="006C2112" w:rsidP="006C2112">
      <w:pPr>
        <w:pStyle w:val="Heading2"/>
      </w:pPr>
      <w:r>
        <w:t xml:space="preserve">Application process  </w:t>
      </w:r>
    </w:p>
    <w:p w:rsidR="006C2112" w:rsidRDefault="006C2112" w:rsidP="006C2112">
      <w:pPr>
        <w:pStyle w:val="Heading3"/>
      </w:pPr>
      <w:r>
        <w:t>Fill out application</w:t>
      </w:r>
    </w:p>
    <w:p w:rsidR="006C2112" w:rsidRPr="001B152E" w:rsidRDefault="006C2112" w:rsidP="006C2112">
      <w:pPr>
        <w:pStyle w:val="Normal3"/>
        <w:numPr>
          <w:ilvl w:val="0"/>
          <w:numId w:val="2"/>
        </w:numPr>
        <w:jc w:val="left"/>
      </w:pPr>
      <w:r w:rsidRPr="001B152E">
        <w:rPr>
          <w:rFonts w:cs="Arial"/>
        </w:rPr>
        <w:t>Prior to comple</w:t>
      </w:r>
      <w:r>
        <w:rPr>
          <w:rFonts w:cs="Arial"/>
        </w:rPr>
        <w:t xml:space="preserve">ting the online application, the Event Organizer will need to have </w:t>
      </w:r>
      <w:r w:rsidRPr="001B152E">
        <w:rPr>
          <w:rFonts w:cs="Arial"/>
        </w:rPr>
        <w:t>event details confirmed to include a layout of</w:t>
      </w:r>
      <w:r>
        <w:rPr>
          <w:rFonts w:cs="Arial"/>
        </w:rPr>
        <w:t xml:space="preserve"> the</w:t>
      </w:r>
      <w:r w:rsidRPr="001B152E">
        <w:rPr>
          <w:rFonts w:cs="Arial"/>
        </w:rPr>
        <w:t xml:space="preserve"> event and/or a course map if it is a race or par</w:t>
      </w:r>
      <w:r>
        <w:rPr>
          <w:rFonts w:cs="Arial"/>
        </w:rPr>
        <w:t xml:space="preserve">ade, a complete listing of </w:t>
      </w:r>
      <w:r w:rsidRPr="001B152E">
        <w:rPr>
          <w:rFonts w:cs="Arial"/>
        </w:rPr>
        <w:t>food vendors, any banner needs, schedule of events, and any special requests.</w:t>
      </w:r>
    </w:p>
    <w:p w:rsidR="006C2112" w:rsidRPr="001B152E" w:rsidRDefault="006C2112" w:rsidP="006C2112">
      <w:pPr>
        <w:pStyle w:val="Normal3"/>
        <w:numPr>
          <w:ilvl w:val="0"/>
          <w:numId w:val="2"/>
        </w:numPr>
        <w:jc w:val="left"/>
      </w:pPr>
      <w:r>
        <w:t>Application is found at</w:t>
      </w:r>
      <w:r w:rsidR="00A5637E">
        <w:t xml:space="preserve"> </w:t>
      </w:r>
      <w:hyperlink r:id="rId9" w:history="1">
        <w:r w:rsidR="00A5637E" w:rsidRPr="00A5637E">
          <w:rPr>
            <w:rStyle w:val="Hyperlink"/>
            <w:rFonts w:cstheme="minorBidi"/>
          </w:rPr>
          <w:t>https://dms.estes.org/Forms/EventPermitApplication</w:t>
        </w:r>
      </w:hyperlink>
      <w:r w:rsidRPr="001B152E">
        <w:t xml:space="preserve">. </w:t>
      </w:r>
      <w:r w:rsidRPr="001B152E">
        <w:rPr>
          <w:rFonts w:cs="Arial"/>
        </w:rPr>
        <w:t xml:space="preserve">For new events, the </w:t>
      </w:r>
      <w:r>
        <w:rPr>
          <w:rFonts w:cs="Arial"/>
        </w:rPr>
        <w:t>Event Organizer</w:t>
      </w:r>
      <w:r w:rsidRPr="001B152E">
        <w:rPr>
          <w:rFonts w:cs="Arial"/>
        </w:rPr>
        <w:t xml:space="preserve"> will complete the online application 120 days prior to </w:t>
      </w:r>
      <w:r w:rsidR="00A5637E">
        <w:rPr>
          <w:rFonts w:cs="Arial"/>
        </w:rPr>
        <w:t xml:space="preserve">the </w:t>
      </w:r>
      <w:r w:rsidRPr="001B152E">
        <w:rPr>
          <w:rFonts w:cs="Arial"/>
        </w:rPr>
        <w:t xml:space="preserve">event. All existing events will need to complete the online application 60 days </w:t>
      </w:r>
      <w:r>
        <w:rPr>
          <w:rFonts w:cs="Arial"/>
        </w:rPr>
        <w:t xml:space="preserve">prior to the event. </w:t>
      </w:r>
      <w:r w:rsidRPr="001B152E">
        <w:rPr>
          <w:rFonts w:cs="Arial"/>
        </w:rPr>
        <w:t>Event policies and applications can be found online at</w:t>
      </w:r>
      <w:r w:rsidR="00A5637E">
        <w:rPr>
          <w:rFonts w:cs="Arial"/>
        </w:rPr>
        <w:t xml:space="preserve"> </w:t>
      </w:r>
      <w:hyperlink r:id="rId10" w:history="1">
        <w:r w:rsidR="00A5637E" w:rsidRPr="00A5637E">
          <w:rPr>
            <w:rStyle w:val="Hyperlink"/>
            <w:rFonts w:cs="Arial"/>
          </w:rPr>
          <w:t>https://www.estesparkeventscomplex.com/permits.html</w:t>
        </w:r>
      </w:hyperlink>
      <w:r w:rsidR="00A5637E">
        <w:rPr>
          <w:rFonts w:cs="Arial"/>
        </w:rPr>
        <w:t>.</w:t>
      </w:r>
      <w:r w:rsidR="00A5637E" w:rsidRPr="001B152E">
        <w:t xml:space="preserve"> </w:t>
      </w:r>
    </w:p>
    <w:p w:rsidR="006C2112" w:rsidRDefault="006C2112" w:rsidP="006C2112">
      <w:pPr>
        <w:pStyle w:val="Normal3"/>
        <w:ind w:left="0"/>
        <w:jc w:val="left"/>
      </w:pPr>
    </w:p>
    <w:p w:rsidR="006C2112" w:rsidRDefault="006C2112" w:rsidP="006C2112">
      <w:pPr>
        <w:pStyle w:val="Normal3"/>
        <w:ind w:left="0"/>
        <w:jc w:val="left"/>
      </w:pPr>
    </w:p>
    <w:p w:rsidR="006C2112" w:rsidRPr="003E129E" w:rsidRDefault="006C2112" w:rsidP="006C2112">
      <w:pPr>
        <w:pStyle w:val="Heading3"/>
        <w:ind w:left="1440"/>
      </w:pPr>
      <w:r>
        <w:t>Approval</w:t>
      </w:r>
    </w:p>
    <w:p w:rsidR="006C2112" w:rsidRPr="005A66EC" w:rsidRDefault="006C2112" w:rsidP="006C2112">
      <w:pPr>
        <w:pStyle w:val="Normal3"/>
        <w:numPr>
          <w:ilvl w:val="0"/>
          <w:numId w:val="2"/>
        </w:numPr>
        <w:jc w:val="left"/>
      </w:pPr>
      <w:r w:rsidRPr="005A66EC">
        <w:rPr>
          <w:rFonts w:cs="Arial"/>
        </w:rPr>
        <w:t>The application will be routed to specific Town departments and outsid</w:t>
      </w:r>
      <w:r>
        <w:rPr>
          <w:rFonts w:cs="Arial"/>
        </w:rPr>
        <w:t xml:space="preserve">e agencies for their approval. </w:t>
      </w:r>
      <w:r w:rsidRPr="005A66EC">
        <w:rPr>
          <w:rFonts w:cs="Arial"/>
        </w:rPr>
        <w:t>Note is taken of special requests by the appropriate department. Such departments include</w:t>
      </w:r>
      <w:r>
        <w:rPr>
          <w:rFonts w:cs="Arial"/>
        </w:rPr>
        <w:t>, but are not limited to:</w:t>
      </w:r>
      <w:r w:rsidRPr="005A66EC">
        <w:rPr>
          <w:rFonts w:cs="Arial"/>
        </w:rPr>
        <w:t xml:space="preserve"> Community Development, Department of Health, Fire Department, Police Department, Public Works, and Town Clerk.</w:t>
      </w:r>
    </w:p>
    <w:p w:rsidR="006C2112" w:rsidRPr="005A66EC" w:rsidRDefault="006C2112" w:rsidP="006C2112">
      <w:pPr>
        <w:pStyle w:val="Normal3"/>
        <w:numPr>
          <w:ilvl w:val="0"/>
          <w:numId w:val="2"/>
        </w:numPr>
        <w:jc w:val="left"/>
      </w:pPr>
      <w:r w:rsidRPr="005A66EC">
        <w:rPr>
          <w:rFonts w:cs="Arial"/>
        </w:rPr>
        <w:t>If all agencies have repor</w:t>
      </w:r>
      <w:r>
        <w:rPr>
          <w:rFonts w:cs="Arial"/>
        </w:rPr>
        <w:t>ted and approved the event</w:t>
      </w:r>
      <w:r w:rsidR="00D262D8">
        <w:rPr>
          <w:rFonts w:cs="Arial"/>
        </w:rPr>
        <w:t>, EPEC Staff</w:t>
      </w:r>
      <w:r>
        <w:rPr>
          <w:rFonts w:cs="Arial"/>
        </w:rPr>
        <w:t xml:space="preserve"> </w:t>
      </w:r>
      <w:r w:rsidRPr="005A66EC">
        <w:rPr>
          <w:rFonts w:cs="Arial"/>
        </w:rPr>
        <w:t xml:space="preserve">will make the final approval. </w:t>
      </w:r>
    </w:p>
    <w:p w:rsidR="006C2112" w:rsidRDefault="006C2112" w:rsidP="006C2112">
      <w:pPr>
        <w:pStyle w:val="Normal3"/>
        <w:numPr>
          <w:ilvl w:val="0"/>
          <w:numId w:val="2"/>
        </w:numPr>
        <w:jc w:val="left"/>
      </w:pPr>
      <w:r>
        <w:rPr>
          <w:rFonts w:cs="Arial"/>
        </w:rPr>
        <w:t>The Event Organizer</w:t>
      </w:r>
      <w:r w:rsidRPr="005A66EC">
        <w:rPr>
          <w:rFonts w:cs="Arial"/>
        </w:rPr>
        <w:t xml:space="preserve"> </w:t>
      </w:r>
      <w:r>
        <w:rPr>
          <w:rFonts w:cs="Arial"/>
        </w:rPr>
        <w:t>will be</w:t>
      </w:r>
      <w:r w:rsidRPr="005A66EC">
        <w:rPr>
          <w:rFonts w:cs="Arial"/>
        </w:rPr>
        <w:t xml:space="preserve"> notified through the automated system of their final status</w:t>
      </w:r>
      <w:r>
        <w:t>.</w:t>
      </w:r>
    </w:p>
    <w:p w:rsidR="00A95642" w:rsidRPr="00A95642" w:rsidRDefault="00D262D8" w:rsidP="006C2112">
      <w:pPr>
        <w:pStyle w:val="Normal3"/>
        <w:numPr>
          <w:ilvl w:val="0"/>
          <w:numId w:val="2"/>
        </w:numPr>
        <w:jc w:val="left"/>
      </w:pPr>
      <w:r>
        <w:rPr>
          <w:rFonts w:cs="Arial"/>
        </w:rPr>
        <w:lastRenderedPageBreak/>
        <w:t>EPEC</w:t>
      </w:r>
      <w:r w:rsidR="00A95642" w:rsidRPr="00A95642">
        <w:rPr>
          <w:rFonts w:cs="Arial"/>
        </w:rPr>
        <w:t xml:space="preserve"> Staff will contact the Event Organizer to schedule a walk through and review the proposed agreement</w:t>
      </w:r>
      <w:r w:rsidR="00A95642">
        <w:rPr>
          <w:rFonts w:cs="Arial"/>
        </w:rPr>
        <w:t>.</w:t>
      </w:r>
    </w:p>
    <w:p w:rsidR="0070647A" w:rsidRDefault="0070647A" w:rsidP="006C2112">
      <w:pPr>
        <w:pStyle w:val="Normal3"/>
        <w:numPr>
          <w:ilvl w:val="0"/>
          <w:numId w:val="2"/>
        </w:numPr>
        <w:jc w:val="left"/>
      </w:pPr>
      <w:r>
        <w:t>Applications may be submitted at any time, but will not be reviewed for acceptance more than 180 days before the event date on the application.</w:t>
      </w:r>
    </w:p>
    <w:p w:rsidR="006C2112" w:rsidRPr="005054BD" w:rsidRDefault="006C2112" w:rsidP="006C2112">
      <w:pPr>
        <w:pStyle w:val="Normal2"/>
        <w:ind w:left="0"/>
      </w:pPr>
    </w:p>
    <w:p w:rsidR="006C2112" w:rsidRDefault="006B5B2C" w:rsidP="006C2112">
      <w:pPr>
        <w:pStyle w:val="Heading2"/>
      </w:pPr>
      <w:r>
        <w:t xml:space="preserve">Fees </w:t>
      </w:r>
    </w:p>
    <w:p w:rsidR="006C2112" w:rsidRPr="005A66EC" w:rsidRDefault="006C2112" w:rsidP="006C2112">
      <w:pPr>
        <w:pStyle w:val="Heading3"/>
      </w:pPr>
      <w:r>
        <w:t>Use fee</w:t>
      </w:r>
    </w:p>
    <w:p w:rsidR="006C2112" w:rsidRPr="005A66EC" w:rsidRDefault="006C2112" w:rsidP="006C2112">
      <w:pPr>
        <w:pStyle w:val="BodyText"/>
        <w:numPr>
          <w:ilvl w:val="0"/>
          <w:numId w:val="19"/>
        </w:numPr>
        <w:spacing w:after="0"/>
        <w:ind w:left="2160"/>
        <w:jc w:val="left"/>
        <w:rPr>
          <w:rFonts w:cs="Arial"/>
          <w:sz w:val="24"/>
          <w:szCs w:val="24"/>
        </w:rPr>
      </w:pPr>
      <w:r w:rsidRPr="005A66EC">
        <w:rPr>
          <w:rFonts w:cs="Arial"/>
          <w:sz w:val="24"/>
          <w:szCs w:val="24"/>
        </w:rPr>
        <w:t xml:space="preserve">The following fee structure </w:t>
      </w:r>
      <w:r>
        <w:rPr>
          <w:rFonts w:cs="Arial"/>
          <w:sz w:val="24"/>
          <w:szCs w:val="24"/>
        </w:rPr>
        <w:t>applies to</w:t>
      </w:r>
      <w:r w:rsidRPr="005A66EC">
        <w:rPr>
          <w:rFonts w:cs="Arial"/>
          <w:sz w:val="24"/>
          <w:szCs w:val="24"/>
        </w:rPr>
        <w:t xml:space="preserve"> all events in Bond Park based on a </w:t>
      </w:r>
      <w:r w:rsidR="00A5637E">
        <w:rPr>
          <w:rFonts w:cs="Arial"/>
          <w:sz w:val="24"/>
          <w:szCs w:val="24"/>
        </w:rPr>
        <w:t>per-day</w:t>
      </w:r>
      <w:r w:rsidRPr="005A66EC">
        <w:rPr>
          <w:rFonts w:cs="Arial"/>
          <w:sz w:val="24"/>
          <w:szCs w:val="24"/>
        </w:rPr>
        <w:t xml:space="preserve"> rental:</w:t>
      </w:r>
    </w:p>
    <w:p w:rsidR="006C2112" w:rsidRPr="005A66EC" w:rsidRDefault="006C2112" w:rsidP="006C2112">
      <w:pPr>
        <w:pStyle w:val="BodyText"/>
        <w:numPr>
          <w:ilvl w:val="1"/>
          <w:numId w:val="22"/>
        </w:numPr>
        <w:spacing w:after="0"/>
        <w:ind w:left="2880"/>
        <w:jc w:val="left"/>
        <w:rPr>
          <w:rFonts w:cs="Arial"/>
          <w:sz w:val="24"/>
          <w:szCs w:val="24"/>
        </w:rPr>
      </w:pPr>
      <w:r w:rsidRPr="005A66EC">
        <w:rPr>
          <w:rFonts w:cs="Arial"/>
          <w:sz w:val="24"/>
          <w:szCs w:val="24"/>
        </w:rPr>
        <w:t>$</w:t>
      </w:r>
      <w:r w:rsidR="001333E4">
        <w:rPr>
          <w:rFonts w:cs="Arial"/>
          <w:sz w:val="24"/>
          <w:szCs w:val="24"/>
        </w:rPr>
        <w:t>1000 – Regular weekend &amp; Holidays</w:t>
      </w:r>
      <w:r w:rsidRPr="005A66EC">
        <w:rPr>
          <w:rFonts w:cs="Arial"/>
          <w:sz w:val="24"/>
          <w:szCs w:val="24"/>
        </w:rPr>
        <w:t xml:space="preserve"> </w:t>
      </w:r>
    </w:p>
    <w:p w:rsidR="006C2112" w:rsidRPr="005A66EC" w:rsidRDefault="006C2112" w:rsidP="006C2112">
      <w:pPr>
        <w:pStyle w:val="BodyText"/>
        <w:numPr>
          <w:ilvl w:val="1"/>
          <w:numId w:val="22"/>
        </w:numPr>
        <w:spacing w:after="0"/>
        <w:ind w:left="2880"/>
        <w:jc w:val="left"/>
        <w:rPr>
          <w:rFonts w:cs="Arial"/>
          <w:sz w:val="24"/>
          <w:szCs w:val="24"/>
        </w:rPr>
      </w:pPr>
      <w:r w:rsidRPr="005A66EC">
        <w:rPr>
          <w:rFonts w:cs="Arial"/>
          <w:sz w:val="24"/>
          <w:szCs w:val="24"/>
        </w:rPr>
        <w:t>$</w:t>
      </w:r>
      <w:r w:rsidR="00C6387F">
        <w:rPr>
          <w:rFonts w:cs="Arial"/>
          <w:sz w:val="24"/>
          <w:szCs w:val="24"/>
        </w:rPr>
        <w:t>50</w:t>
      </w:r>
      <w:r w:rsidR="001333E4">
        <w:rPr>
          <w:rFonts w:cs="Arial"/>
          <w:sz w:val="24"/>
          <w:szCs w:val="24"/>
        </w:rPr>
        <w:t>0 – Weekend Non-profit (includes Holidays)</w:t>
      </w:r>
      <w:r w:rsidRPr="005A66EC">
        <w:rPr>
          <w:rFonts w:cs="Arial"/>
          <w:sz w:val="24"/>
          <w:szCs w:val="24"/>
        </w:rPr>
        <w:t xml:space="preserve"> </w:t>
      </w:r>
    </w:p>
    <w:p w:rsidR="001333E4" w:rsidRDefault="006C2112" w:rsidP="006C2112">
      <w:pPr>
        <w:pStyle w:val="BodyText"/>
        <w:numPr>
          <w:ilvl w:val="1"/>
          <w:numId w:val="22"/>
        </w:numPr>
        <w:spacing w:after="0"/>
        <w:ind w:left="2880"/>
        <w:jc w:val="left"/>
        <w:rPr>
          <w:rFonts w:cs="Arial"/>
          <w:sz w:val="24"/>
          <w:szCs w:val="24"/>
        </w:rPr>
      </w:pPr>
      <w:r w:rsidRPr="005A66EC">
        <w:rPr>
          <w:rFonts w:cs="Arial"/>
          <w:sz w:val="24"/>
          <w:szCs w:val="24"/>
        </w:rPr>
        <w:t>$</w:t>
      </w:r>
      <w:r w:rsidR="001333E4">
        <w:rPr>
          <w:rFonts w:cs="Arial"/>
          <w:sz w:val="24"/>
          <w:szCs w:val="24"/>
        </w:rPr>
        <w:t xml:space="preserve">400 – Regular </w:t>
      </w:r>
      <w:r w:rsidR="00A5637E">
        <w:rPr>
          <w:rFonts w:cs="Arial"/>
          <w:sz w:val="24"/>
          <w:szCs w:val="24"/>
        </w:rPr>
        <w:t>weekday</w:t>
      </w:r>
    </w:p>
    <w:p w:rsidR="006C2112" w:rsidRDefault="001333E4" w:rsidP="006C2112">
      <w:pPr>
        <w:pStyle w:val="BodyText"/>
        <w:numPr>
          <w:ilvl w:val="1"/>
          <w:numId w:val="22"/>
        </w:numPr>
        <w:spacing w:after="0"/>
        <w:ind w:left="2880"/>
        <w:jc w:val="left"/>
        <w:rPr>
          <w:rFonts w:cs="Arial"/>
          <w:sz w:val="24"/>
          <w:szCs w:val="24"/>
        </w:rPr>
      </w:pPr>
      <w:r>
        <w:rPr>
          <w:rFonts w:cs="Arial"/>
          <w:sz w:val="24"/>
          <w:szCs w:val="24"/>
        </w:rPr>
        <w:t>$200 – Weekday Non-profit</w:t>
      </w:r>
      <w:r w:rsidR="006C2112" w:rsidRPr="005A66EC">
        <w:rPr>
          <w:rFonts w:cs="Arial"/>
          <w:sz w:val="24"/>
          <w:szCs w:val="24"/>
        </w:rPr>
        <w:t xml:space="preserve"> </w:t>
      </w:r>
    </w:p>
    <w:p w:rsidR="00020353" w:rsidRDefault="00020353" w:rsidP="00020353">
      <w:pPr>
        <w:pStyle w:val="BodyText"/>
        <w:numPr>
          <w:ilvl w:val="0"/>
          <w:numId w:val="22"/>
        </w:numPr>
        <w:spacing w:after="0"/>
        <w:ind w:left="2160"/>
        <w:jc w:val="left"/>
        <w:rPr>
          <w:rFonts w:cs="Arial"/>
          <w:sz w:val="24"/>
          <w:szCs w:val="24"/>
        </w:rPr>
      </w:pPr>
      <w:r>
        <w:rPr>
          <w:rFonts w:cs="Arial"/>
          <w:sz w:val="24"/>
          <w:szCs w:val="24"/>
        </w:rPr>
        <w:t>Multiple bookings for the same event within the same calendar year will be reviewed by EPEC Staff to determine fees.</w:t>
      </w:r>
    </w:p>
    <w:p w:rsidR="00550F2C" w:rsidRPr="00550F2C" w:rsidRDefault="00550F2C" w:rsidP="001333E4">
      <w:pPr>
        <w:pStyle w:val="Normal3"/>
        <w:ind w:left="0"/>
        <w:jc w:val="left"/>
      </w:pPr>
    </w:p>
    <w:p w:rsidR="00550F2C" w:rsidRPr="00550F2C" w:rsidRDefault="00550F2C" w:rsidP="00550F2C">
      <w:pPr>
        <w:pStyle w:val="Heading3"/>
      </w:pPr>
      <w:r>
        <w:t>Other fees</w:t>
      </w:r>
    </w:p>
    <w:p w:rsidR="006C2112" w:rsidRPr="00626591" w:rsidRDefault="006C2112" w:rsidP="006C2112">
      <w:pPr>
        <w:pStyle w:val="Normal3"/>
        <w:numPr>
          <w:ilvl w:val="0"/>
          <w:numId w:val="2"/>
        </w:numPr>
        <w:jc w:val="left"/>
      </w:pPr>
      <w:r w:rsidRPr="00E37EA3">
        <w:rPr>
          <w:rFonts w:cs="Arial"/>
        </w:rPr>
        <w:t>The Town will invoice the event a one-time fee per event of $20 per vendor for any event that has vendors; food or commercial.</w:t>
      </w:r>
    </w:p>
    <w:p w:rsidR="00D94D61" w:rsidRPr="00D94D61" w:rsidRDefault="006C2112" w:rsidP="006C2112">
      <w:pPr>
        <w:pStyle w:val="Normal3"/>
        <w:numPr>
          <w:ilvl w:val="0"/>
          <w:numId w:val="2"/>
        </w:numPr>
        <w:jc w:val="left"/>
      </w:pPr>
      <w:r w:rsidRPr="00D94D61">
        <w:rPr>
          <w:rFonts w:cs="Arial"/>
        </w:rPr>
        <w:t xml:space="preserve">Damages to Bond Park incurred by the Town shall be the responsibility of the Applicant. </w:t>
      </w:r>
    </w:p>
    <w:p w:rsidR="006C2112" w:rsidRPr="00E37EA3" w:rsidRDefault="006C2112" w:rsidP="006C2112">
      <w:pPr>
        <w:pStyle w:val="Normal3"/>
        <w:numPr>
          <w:ilvl w:val="0"/>
          <w:numId w:val="2"/>
        </w:numPr>
        <w:jc w:val="left"/>
      </w:pPr>
      <w:r w:rsidRPr="00E37EA3">
        <w:rPr>
          <w:rFonts w:cs="Arial"/>
        </w:rPr>
        <w:t>Events that will need access to water will be charged a one-time fee of $20.</w:t>
      </w:r>
    </w:p>
    <w:p w:rsidR="006C2112" w:rsidRPr="00E37EA3" w:rsidRDefault="006C2112" w:rsidP="006C2112">
      <w:pPr>
        <w:pStyle w:val="BodyText"/>
        <w:numPr>
          <w:ilvl w:val="0"/>
          <w:numId w:val="2"/>
        </w:numPr>
        <w:spacing w:after="0"/>
        <w:jc w:val="left"/>
        <w:rPr>
          <w:rFonts w:cs="Arial"/>
          <w:sz w:val="24"/>
          <w:szCs w:val="24"/>
        </w:rPr>
      </w:pPr>
      <w:r w:rsidRPr="00E37EA3">
        <w:rPr>
          <w:rFonts w:cs="Arial"/>
          <w:sz w:val="24"/>
          <w:szCs w:val="24"/>
        </w:rPr>
        <w:t>Town Rentals and Services</w:t>
      </w:r>
      <w:r w:rsidR="000A62E1">
        <w:rPr>
          <w:rFonts w:cs="Arial"/>
          <w:sz w:val="24"/>
          <w:szCs w:val="24"/>
        </w:rPr>
        <w:t xml:space="preserve"> per event</w:t>
      </w:r>
      <w:r w:rsidRPr="00E37EA3">
        <w:rPr>
          <w:rFonts w:cs="Arial"/>
          <w:sz w:val="24"/>
          <w:szCs w:val="24"/>
        </w:rPr>
        <w:t>:</w:t>
      </w:r>
    </w:p>
    <w:p w:rsidR="006C2112" w:rsidRPr="00E37EA3" w:rsidRDefault="00694D99" w:rsidP="00D94D61">
      <w:pPr>
        <w:pStyle w:val="BodyText"/>
        <w:numPr>
          <w:ilvl w:val="1"/>
          <w:numId w:val="2"/>
        </w:numPr>
        <w:tabs>
          <w:tab w:val="decimal" w:pos="5130"/>
        </w:tabs>
        <w:spacing w:after="0"/>
        <w:jc w:val="left"/>
        <w:rPr>
          <w:rFonts w:cs="Arial"/>
          <w:sz w:val="24"/>
          <w:szCs w:val="24"/>
        </w:rPr>
      </w:pPr>
      <w:r>
        <w:rPr>
          <w:rFonts w:cs="Arial"/>
          <w:sz w:val="24"/>
          <w:szCs w:val="24"/>
        </w:rPr>
        <w:t>Tables</w:t>
      </w:r>
      <w:r w:rsidR="000A62E1">
        <w:rPr>
          <w:rFonts w:cs="Arial"/>
          <w:sz w:val="24"/>
          <w:szCs w:val="24"/>
        </w:rPr>
        <w:t xml:space="preserve"> </w:t>
      </w:r>
      <w:r w:rsidR="00D94D61">
        <w:rPr>
          <w:rFonts w:cs="Arial"/>
          <w:sz w:val="24"/>
          <w:szCs w:val="24"/>
        </w:rPr>
        <w:tab/>
      </w:r>
      <w:r w:rsidR="00241AB5">
        <w:rPr>
          <w:rFonts w:cs="Arial"/>
          <w:sz w:val="24"/>
          <w:szCs w:val="24"/>
        </w:rPr>
        <w:tab/>
      </w:r>
      <w:r>
        <w:rPr>
          <w:rFonts w:cs="Arial"/>
          <w:sz w:val="24"/>
          <w:szCs w:val="24"/>
        </w:rPr>
        <w:t>$</w:t>
      </w:r>
      <w:r w:rsidR="000A62E1">
        <w:rPr>
          <w:rFonts w:cs="Arial"/>
          <w:sz w:val="24"/>
          <w:szCs w:val="24"/>
        </w:rPr>
        <w:t xml:space="preserve">3.00 </w:t>
      </w:r>
      <w:r>
        <w:rPr>
          <w:rFonts w:cs="Arial"/>
          <w:sz w:val="24"/>
          <w:szCs w:val="24"/>
        </w:rPr>
        <w:t>each</w:t>
      </w:r>
    </w:p>
    <w:p w:rsidR="006C2112" w:rsidRPr="00E37EA3" w:rsidRDefault="000A62E1" w:rsidP="00D94D61">
      <w:pPr>
        <w:pStyle w:val="BodyText"/>
        <w:numPr>
          <w:ilvl w:val="1"/>
          <w:numId w:val="2"/>
        </w:numPr>
        <w:tabs>
          <w:tab w:val="decimal" w:pos="5130"/>
        </w:tabs>
        <w:spacing w:after="0"/>
        <w:jc w:val="left"/>
        <w:rPr>
          <w:rFonts w:cs="Arial"/>
          <w:sz w:val="24"/>
          <w:szCs w:val="24"/>
        </w:rPr>
      </w:pPr>
      <w:r>
        <w:rPr>
          <w:rFonts w:cs="Arial"/>
          <w:sz w:val="24"/>
          <w:szCs w:val="24"/>
        </w:rPr>
        <w:t>Folding c</w:t>
      </w:r>
      <w:r w:rsidR="00694D99">
        <w:rPr>
          <w:rFonts w:cs="Arial"/>
          <w:sz w:val="24"/>
          <w:szCs w:val="24"/>
        </w:rPr>
        <w:t>hairs</w:t>
      </w:r>
      <w:r>
        <w:rPr>
          <w:rFonts w:cs="Arial"/>
          <w:sz w:val="24"/>
          <w:szCs w:val="24"/>
        </w:rPr>
        <w:t xml:space="preserve"> </w:t>
      </w:r>
      <w:r w:rsidR="00D94D61">
        <w:rPr>
          <w:rFonts w:cs="Arial"/>
          <w:sz w:val="24"/>
          <w:szCs w:val="24"/>
        </w:rPr>
        <w:tab/>
      </w:r>
      <w:r w:rsidR="00241AB5">
        <w:rPr>
          <w:rFonts w:cs="Arial"/>
          <w:sz w:val="24"/>
          <w:szCs w:val="24"/>
        </w:rPr>
        <w:tab/>
      </w:r>
      <w:r w:rsidR="00694D99">
        <w:rPr>
          <w:rFonts w:cs="Arial"/>
          <w:sz w:val="24"/>
          <w:szCs w:val="24"/>
        </w:rPr>
        <w:t>$</w:t>
      </w:r>
      <w:r>
        <w:rPr>
          <w:rFonts w:cs="Arial"/>
          <w:sz w:val="24"/>
          <w:szCs w:val="24"/>
        </w:rPr>
        <w:t xml:space="preserve">1.00 </w:t>
      </w:r>
      <w:r w:rsidR="00694D99">
        <w:rPr>
          <w:rFonts w:cs="Arial"/>
          <w:sz w:val="24"/>
          <w:szCs w:val="24"/>
        </w:rPr>
        <w:t>each</w:t>
      </w:r>
      <w:r w:rsidR="006C2112" w:rsidRPr="00E37EA3">
        <w:rPr>
          <w:rFonts w:cs="Arial"/>
          <w:sz w:val="24"/>
          <w:szCs w:val="24"/>
        </w:rPr>
        <w:t xml:space="preserve"> </w:t>
      </w:r>
    </w:p>
    <w:p w:rsidR="006C2112" w:rsidRPr="00E37EA3" w:rsidRDefault="006C2112" w:rsidP="00D94D61">
      <w:pPr>
        <w:pStyle w:val="BodyText"/>
        <w:numPr>
          <w:ilvl w:val="1"/>
          <w:numId w:val="2"/>
        </w:numPr>
        <w:tabs>
          <w:tab w:val="decimal" w:pos="5130"/>
        </w:tabs>
        <w:spacing w:after="0"/>
        <w:jc w:val="left"/>
        <w:rPr>
          <w:rFonts w:cs="Arial"/>
          <w:sz w:val="24"/>
          <w:szCs w:val="24"/>
        </w:rPr>
      </w:pPr>
      <w:r w:rsidRPr="00E37EA3">
        <w:rPr>
          <w:rFonts w:cs="Arial"/>
          <w:sz w:val="24"/>
          <w:szCs w:val="24"/>
        </w:rPr>
        <w:t>Bleachers</w:t>
      </w:r>
      <w:r w:rsidR="000A62E1">
        <w:rPr>
          <w:rFonts w:cs="Arial"/>
          <w:sz w:val="24"/>
          <w:szCs w:val="24"/>
        </w:rPr>
        <w:t xml:space="preserve"> </w:t>
      </w:r>
      <w:r w:rsidR="00D94D61">
        <w:rPr>
          <w:rFonts w:cs="Arial"/>
          <w:sz w:val="24"/>
          <w:szCs w:val="24"/>
        </w:rPr>
        <w:tab/>
      </w:r>
      <w:r w:rsidR="00241AB5">
        <w:rPr>
          <w:rFonts w:cs="Arial"/>
          <w:sz w:val="24"/>
          <w:szCs w:val="24"/>
        </w:rPr>
        <w:tab/>
      </w:r>
      <w:r w:rsidRPr="00E37EA3">
        <w:rPr>
          <w:rFonts w:cs="Arial"/>
          <w:sz w:val="24"/>
          <w:szCs w:val="24"/>
        </w:rPr>
        <w:t>$</w:t>
      </w:r>
      <w:r w:rsidR="000A62E1">
        <w:rPr>
          <w:rFonts w:cs="Arial"/>
          <w:sz w:val="24"/>
          <w:szCs w:val="24"/>
        </w:rPr>
        <w:t>40.00 (seats 25)</w:t>
      </w:r>
    </w:p>
    <w:p w:rsidR="006C2112" w:rsidRPr="00E37EA3" w:rsidRDefault="006C2112" w:rsidP="00D94D61">
      <w:pPr>
        <w:pStyle w:val="BodyText"/>
        <w:numPr>
          <w:ilvl w:val="1"/>
          <w:numId w:val="2"/>
        </w:numPr>
        <w:tabs>
          <w:tab w:val="decimal" w:pos="5130"/>
        </w:tabs>
        <w:spacing w:after="0"/>
        <w:jc w:val="left"/>
        <w:rPr>
          <w:rFonts w:cs="Arial"/>
          <w:sz w:val="24"/>
          <w:szCs w:val="24"/>
        </w:rPr>
      </w:pPr>
      <w:r w:rsidRPr="00E37EA3">
        <w:rPr>
          <w:rFonts w:cs="Arial"/>
          <w:sz w:val="24"/>
          <w:szCs w:val="24"/>
        </w:rPr>
        <w:t>Stage</w:t>
      </w:r>
      <w:r w:rsidR="000A62E1">
        <w:rPr>
          <w:rFonts w:cs="Arial"/>
          <w:sz w:val="24"/>
          <w:szCs w:val="24"/>
        </w:rPr>
        <w:t xml:space="preserve"> </w:t>
      </w:r>
      <w:r w:rsidR="00D94D61">
        <w:rPr>
          <w:rFonts w:cs="Arial"/>
          <w:sz w:val="24"/>
          <w:szCs w:val="24"/>
        </w:rPr>
        <w:tab/>
      </w:r>
      <w:r w:rsidR="00241AB5">
        <w:rPr>
          <w:rFonts w:cs="Arial"/>
          <w:sz w:val="24"/>
          <w:szCs w:val="24"/>
        </w:rPr>
        <w:tab/>
      </w:r>
      <w:r w:rsidRPr="00E37EA3">
        <w:rPr>
          <w:rFonts w:cs="Arial"/>
          <w:sz w:val="24"/>
          <w:szCs w:val="24"/>
        </w:rPr>
        <w:t>$</w:t>
      </w:r>
      <w:r w:rsidR="000A62E1">
        <w:rPr>
          <w:rFonts w:cs="Arial"/>
          <w:sz w:val="24"/>
          <w:szCs w:val="24"/>
        </w:rPr>
        <w:t>250.00</w:t>
      </w:r>
    </w:p>
    <w:p w:rsidR="006C2112" w:rsidRDefault="00694D99" w:rsidP="00D94D61">
      <w:pPr>
        <w:pStyle w:val="Normal3"/>
        <w:numPr>
          <w:ilvl w:val="1"/>
          <w:numId w:val="2"/>
        </w:numPr>
        <w:tabs>
          <w:tab w:val="decimal" w:pos="5130"/>
        </w:tabs>
        <w:jc w:val="left"/>
      </w:pPr>
      <w:r>
        <w:rPr>
          <w:rFonts w:cs="Arial"/>
        </w:rPr>
        <w:t>Fencing</w:t>
      </w:r>
      <w:r w:rsidR="000A62E1">
        <w:rPr>
          <w:rFonts w:cs="Arial"/>
        </w:rPr>
        <w:t xml:space="preserve"> </w:t>
      </w:r>
      <w:r>
        <w:rPr>
          <w:rFonts w:cs="Arial"/>
        </w:rPr>
        <w:t xml:space="preserve"> </w:t>
      </w:r>
      <w:r w:rsidR="00D94D61">
        <w:rPr>
          <w:rFonts w:cs="Arial"/>
        </w:rPr>
        <w:tab/>
      </w:r>
      <w:r w:rsidR="00241AB5">
        <w:rPr>
          <w:rFonts w:cs="Arial"/>
        </w:rPr>
        <w:tab/>
      </w:r>
      <w:r>
        <w:rPr>
          <w:rFonts w:cs="Arial"/>
        </w:rPr>
        <w:t>$</w:t>
      </w:r>
      <w:r w:rsidR="000A62E1">
        <w:rPr>
          <w:rFonts w:cs="Arial"/>
        </w:rPr>
        <w:t>5.00</w:t>
      </w:r>
      <w:r>
        <w:rPr>
          <w:rFonts w:cs="Arial"/>
        </w:rPr>
        <w:t xml:space="preserve"> per panel </w:t>
      </w:r>
    </w:p>
    <w:p w:rsidR="006C2112" w:rsidRPr="002F41EC" w:rsidRDefault="000A62E1" w:rsidP="006C2112">
      <w:pPr>
        <w:pStyle w:val="BodyText"/>
        <w:numPr>
          <w:ilvl w:val="0"/>
          <w:numId w:val="2"/>
        </w:numPr>
        <w:spacing w:after="0"/>
        <w:jc w:val="left"/>
        <w:rPr>
          <w:rFonts w:cs="Arial"/>
          <w:sz w:val="24"/>
          <w:szCs w:val="24"/>
        </w:rPr>
      </w:pPr>
      <w:r>
        <w:rPr>
          <w:rFonts w:cs="Arial"/>
          <w:sz w:val="24"/>
          <w:szCs w:val="24"/>
        </w:rPr>
        <w:t>A</w:t>
      </w:r>
      <w:r w:rsidR="006C2112">
        <w:rPr>
          <w:rFonts w:cs="Arial"/>
          <w:sz w:val="24"/>
          <w:szCs w:val="24"/>
        </w:rPr>
        <w:t>bove payments and fee</w:t>
      </w:r>
      <w:r w:rsidR="00C6387F">
        <w:rPr>
          <w:rFonts w:cs="Arial"/>
          <w:sz w:val="24"/>
          <w:szCs w:val="24"/>
        </w:rPr>
        <w:t>s are for</w:t>
      </w:r>
      <w:r w:rsidR="006C2112" w:rsidRPr="002F41EC">
        <w:rPr>
          <w:rFonts w:cs="Arial"/>
          <w:sz w:val="24"/>
          <w:szCs w:val="24"/>
        </w:rPr>
        <w:t xml:space="preserve"> Event Coordination from </w:t>
      </w:r>
      <w:r w:rsidR="0057272D">
        <w:rPr>
          <w:rFonts w:cs="Arial"/>
          <w:sz w:val="24"/>
          <w:szCs w:val="24"/>
        </w:rPr>
        <w:t>EPEC</w:t>
      </w:r>
      <w:r w:rsidR="006C2112" w:rsidRPr="002F41EC">
        <w:rPr>
          <w:rFonts w:cs="Arial"/>
          <w:sz w:val="24"/>
          <w:szCs w:val="24"/>
        </w:rPr>
        <w:t xml:space="preserve"> Staff to include:</w:t>
      </w:r>
    </w:p>
    <w:p w:rsidR="006C2112" w:rsidRPr="00BE3DF7" w:rsidRDefault="006C2112" w:rsidP="006C2112">
      <w:pPr>
        <w:pStyle w:val="Normal3"/>
        <w:numPr>
          <w:ilvl w:val="1"/>
          <w:numId w:val="2"/>
        </w:numPr>
        <w:jc w:val="left"/>
      </w:pPr>
      <w:r w:rsidRPr="002F41EC">
        <w:rPr>
          <w:rFonts w:cs="Arial"/>
        </w:rPr>
        <w:t xml:space="preserve">On </w:t>
      </w:r>
      <w:r>
        <w:rPr>
          <w:rFonts w:cs="Arial"/>
        </w:rPr>
        <w:t>call service during the</w:t>
      </w:r>
      <w:r w:rsidRPr="002F41EC">
        <w:rPr>
          <w:rFonts w:cs="Arial"/>
        </w:rPr>
        <w:t xml:space="preserve"> event in case of last minute questions or facility issues.</w:t>
      </w:r>
    </w:p>
    <w:p w:rsidR="00BE3DF7" w:rsidRPr="00BE3DF7" w:rsidRDefault="00BE3DF7" w:rsidP="00BE3DF7">
      <w:pPr>
        <w:pStyle w:val="Normal3"/>
        <w:jc w:val="left"/>
      </w:pPr>
    </w:p>
    <w:p w:rsidR="00BE3DF7" w:rsidRDefault="00BE3DF7" w:rsidP="00BE3DF7">
      <w:pPr>
        <w:pStyle w:val="Heading3"/>
      </w:pPr>
      <w:r>
        <w:t>Payment Policy</w:t>
      </w:r>
    </w:p>
    <w:p w:rsidR="00BE3DF7" w:rsidRPr="00BE3DF7" w:rsidRDefault="00C6387F" w:rsidP="00BE3DF7">
      <w:pPr>
        <w:pStyle w:val="Normal3"/>
        <w:numPr>
          <w:ilvl w:val="0"/>
          <w:numId w:val="26"/>
        </w:numPr>
        <w:jc w:val="left"/>
      </w:pPr>
      <w:r>
        <w:rPr>
          <w:rFonts w:cs="Arial"/>
        </w:rPr>
        <w:t xml:space="preserve">Upon approval of </w:t>
      </w:r>
      <w:r w:rsidR="00833ADC">
        <w:rPr>
          <w:rFonts w:cs="Arial"/>
        </w:rPr>
        <w:t>first-time events, 50% of the park rental fee will be charged to the applicant.  This payment must be made no later than 30 days prior to the event.</w:t>
      </w:r>
    </w:p>
    <w:p w:rsidR="00BE3DF7" w:rsidRPr="00BE3DF7" w:rsidRDefault="0057272D" w:rsidP="00BE3DF7">
      <w:pPr>
        <w:pStyle w:val="Normal3"/>
        <w:numPr>
          <w:ilvl w:val="0"/>
          <w:numId w:val="26"/>
        </w:numPr>
        <w:jc w:val="left"/>
      </w:pPr>
      <w:r>
        <w:rPr>
          <w:rFonts w:cs="Arial"/>
        </w:rPr>
        <w:t>EPEC Staff</w:t>
      </w:r>
      <w:r w:rsidR="00BE3DF7">
        <w:rPr>
          <w:rFonts w:cs="Arial"/>
        </w:rPr>
        <w:t xml:space="preserve"> will invoice the E</w:t>
      </w:r>
      <w:r w:rsidR="00BE3DF7" w:rsidRPr="00BE3DF7">
        <w:rPr>
          <w:rFonts w:cs="Arial"/>
        </w:rPr>
        <w:t xml:space="preserve">vent </w:t>
      </w:r>
      <w:r w:rsidR="00BE3DF7">
        <w:rPr>
          <w:rFonts w:cs="Arial"/>
        </w:rPr>
        <w:t xml:space="preserve">Organizer </w:t>
      </w:r>
      <w:r w:rsidR="00BE3DF7" w:rsidRPr="00BE3DF7">
        <w:rPr>
          <w:rFonts w:cs="Arial"/>
        </w:rPr>
        <w:t>no later than</w:t>
      </w:r>
      <w:r w:rsidR="00BE3DF7">
        <w:rPr>
          <w:rFonts w:cs="Arial"/>
        </w:rPr>
        <w:t xml:space="preserve"> one</w:t>
      </w:r>
      <w:r w:rsidR="00BE3DF7" w:rsidRPr="00BE3DF7">
        <w:rPr>
          <w:rFonts w:cs="Arial"/>
        </w:rPr>
        <w:t xml:space="preserve"> </w:t>
      </w:r>
      <w:r w:rsidR="00BE3DF7">
        <w:rPr>
          <w:rFonts w:cs="Arial"/>
        </w:rPr>
        <w:t>(</w:t>
      </w:r>
      <w:r w:rsidR="00BE3DF7" w:rsidRPr="00BE3DF7">
        <w:rPr>
          <w:rFonts w:cs="Arial"/>
        </w:rPr>
        <w:t>1</w:t>
      </w:r>
      <w:r w:rsidR="00BE3DF7">
        <w:rPr>
          <w:rFonts w:cs="Arial"/>
        </w:rPr>
        <w:t>)</w:t>
      </w:r>
      <w:r w:rsidR="00BE3DF7" w:rsidRPr="00BE3DF7">
        <w:rPr>
          <w:rFonts w:cs="Arial"/>
        </w:rPr>
        <w:t xml:space="preserve"> week following the event. </w:t>
      </w:r>
    </w:p>
    <w:p w:rsidR="00BE3DF7" w:rsidRDefault="00BE3DF7" w:rsidP="00BE3DF7">
      <w:pPr>
        <w:pStyle w:val="Normal3"/>
        <w:numPr>
          <w:ilvl w:val="0"/>
          <w:numId w:val="26"/>
        </w:numPr>
        <w:jc w:val="left"/>
      </w:pPr>
      <w:r w:rsidRPr="00BE3DF7">
        <w:rPr>
          <w:rFonts w:cs="Arial"/>
        </w:rPr>
        <w:t>It is the responsibility of the Event Organizer to remit payment no more than 30 days from the invoice dat</w:t>
      </w:r>
      <w:r w:rsidRPr="00BE3DF7">
        <w:t>e</w:t>
      </w:r>
      <w:r>
        <w:t>.</w:t>
      </w:r>
    </w:p>
    <w:p w:rsidR="009149BF" w:rsidRPr="009149BF" w:rsidRDefault="009149BF" w:rsidP="009149BF">
      <w:pPr>
        <w:pStyle w:val="Normal3"/>
        <w:numPr>
          <w:ilvl w:val="0"/>
          <w:numId w:val="26"/>
        </w:numPr>
        <w:jc w:val="left"/>
        <w:rPr>
          <w:rFonts w:cs="Arial"/>
        </w:rPr>
      </w:pPr>
      <w:r w:rsidRPr="00A35E54">
        <w:rPr>
          <w:rFonts w:eastAsiaTheme="minorHAnsi" w:cs="Arial"/>
          <w:color w:val="222222"/>
          <w:shd w:val="clear" w:color="auto" w:fill="FFFFFF"/>
        </w:rPr>
        <w:t>An account left unpaid after 30 days shall be assessed a finance charge of 1.5% per month</w:t>
      </w:r>
      <w:r>
        <w:rPr>
          <w:rFonts w:eastAsiaTheme="minorHAnsi" w:cs="Arial"/>
          <w:color w:val="222222"/>
          <w:shd w:val="clear" w:color="auto" w:fill="FFFFFF"/>
        </w:rPr>
        <w:t xml:space="preserve"> (</w:t>
      </w:r>
      <w:r w:rsidRPr="00A35E54">
        <w:rPr>
          <w:rFonts w:eastAsiaTheme="minorHAnsi" w:cs="Arial"/>
          <w:color w:val="222222"/>
          <w:shd w:val="clear" w:color="auto" w:fill="FFFFFF"/>
        </w:rPr>
        <w:t>annual percentage rate of 18%</w:t>
      </w:r>
      <w:r>
        <w:rPr>
          <w:rFonts w:eastAsiaTheme="minorHAnsi" w:cs="Arial"/>
          <w:color w:val="222222"/>
          <w:shd w:val="clear" w:color="auto" w:fill="FFFFFF"/>
        </w:rPr>
        <w:t>)</w:t>
      </w:r>
      <w:r w:rsidRPr="00A35E54">
        <w:rPr>
          <w:rFonts w:eastAsiaTheme="minorHAnsi" w:cs="Arial"/>
          <w:color w:val="222222"/>
          <w:shd w:val="clear" w:color="auto" w:fill="FFFFFF"/>
        </w:rPr>
        <w:t>.</w:t>
      </w:r>
    </w:p>
    <w:p w:rsidR="006C2112" w:rsidRDefault="006C2112" w:rsidP="006C2112">
      <w:pPr>
        <w:pStyle w:val="Normal3"/>
        <w:jc w:val="left"/>
      </w:pPr>
    </w:p>
    <w:p w:rsidR="006C2112" w:rsidRDefault="006C2112" w:rsidP="006C2112">
      <w:pPr>
        <w:pStyle w:val="Heading2"/>
        <w:numPr>
          <w:ilvl w:val="0"/>
          <w:numId w:val="0"/>
        </w:numPr>
      </w:pPr>
      <w:r>
        <w:lastRenderedPageBreak/>
        <w:t xml:space="preserve">  </w:t>
      </w:r>
    </w:p>
    <w:p w:rsidR="00D27C27" w:rsidRDefault="00D27C27" w:rsidP="00E51DAD">
      <w:pPr>
        <w:pStyle w:val="Heading1"/>
      </w:pPr>
      <w:r>
        <w:t>GENERAL USE</w:t>
      </w:r>
    </w:p>
    <w:p w:rsidR="00D27C27" w:rsidRDefault="0015667A" w:rsidP="00D27C27">
      <w:pPr>
        <w:pStyle w:val="Heading2"/>
      </w:pPr>
      <w:r>
        <w:t>Hours</w:t>
      </w:r>
      <w:r w:rsidR="00D27C27">
        <w:t xml:space="preserve">  </w:t>
      </w:r>
    </w:p>
    <w:p w:rsidR="00D27C27" w:rsidRDefault="0015667A" w:rsidP="00D27C27">
      <w:pPr>
        <w:pStyle w:val="Heading3"/>
      </w:pPr>
      <w:r>
        <w:t>For events</w:t>
      </w:r>
    </w:p>
    <w:p w:rsidR="00D27C27" w:rsidRPr="0015667A" w:rsidRDefault="0015667A" w:rsidP="0015667A">
      <w:pPr>
        <w:pStyle w:val="Normal1"/>
        <w:numPr>
          <w:ilvl w:val="0"/>
          <w:numId w:val="23"/>
        </w:numPr>
        <w:ind w:left="2160"/>
        <w:jc w:val="left"/>
      </w:pPr>
      <w:r w:rsidRPr="0015667A">
        <w:rPr>
          <w:rFonts w:cs="Arial"/>
        </w:rPr>
        <w:t>Bond Park is available to rent 7 a.m. to 10 p.m.</w:t>
      </w:r>
      <w:r w:rsidR="00B943B6">
        <w:rPr>
          <w:rFonts w:cs="Arial"/>
        </w:rPr>
        <w:t>, including set-up and tear-down time.</w:t>
      </w:r>
      <w:r w:rsidRPr="0015667A">
        <w:rPr>
          <w:rFonts w:cs="Arial"/>
        </w:rPr>
        <w:t xml:space="preserve"> Events requesting to operate outside of these times will be reviewed by </w:t>
      </w:r>
      <w:r w:rsidR="0057272D">
        <w:rPr>
          <w:rFonts w:cs="Arial"/>
        </w:rPr>
        <w:t>EPEC Staff</w:t>
      </w:r>
      <w:r w:rsidRPr="0015667A">
        <w:rPr>
          <w:rFonts w:cs="Arial"/>
        </w:rPr>
        <w:t>.</w:t>
      </w:r>
    </w:p>
    <w:p w:rsidR="0015667A" w:rsidRDefault="0015667A" w:rsidP="0015667A">
      <w:pPr>
        <w:pStyle w:val="Heading3"/>
      </w:pPr>
      <w:r>
        <w:t>Noise</w:t>
      </w:r>
    </w:p>
    <w:p w:rsidR="0015667A" w:rsidRPr="006154AD" w:rsidRDefault="0057272D" w:rsidP="0015667A">
      <w:pPr>
        <w:pStyle w:val="Normal1"/>
        <w:numPr>
          <w:ilvl w:val="0"/>
          <w:numId w:val="23"/>
        </w:numPr>
        <w:ind w:left="2160"/>
        <w:jc w:val="left"/>
      </w:pPr>
      <w:r>
        <w:rPr>
          <w:rFonts w:cs="Arial"/>
        </w:rPr>
        <w:t>EPEC</w:t>
      </w:r>
      <w:r w:rsidR="0015667A" w:rsidRPr="0015667A">
        <w:rPr>
          <w:rFonts w:cs="Arial"/>
        </w:rPr>
        <w:t xml:space="preserve"> requests that amplified sound only be from 12 p.m. to 9 p.m. on Friday and Saturday, and from 12 p.m. to 8 p.m. on Sunday-Thursday. Sound levels should be respectful to the surrounding homes and businesses.</w:t>
      </w:r>
    </w:p>
    <w:p w:rsidR="006154AD" w:rsidRPr="0015667A" w:rsidRDefault="006154AD" w:rsidP="0015667A">
      <w:pPr>
        <w:pStyle w:val="Normal1"/>
        <w:numPr>
          <w:ilvl w:val="0"/>
          <w:numId w:val="23"/>
        </w:numPr>
        <w:ind w:left="2160"/>
        <w:jc w:val="left"/>
      </w:pPr>
      <w:r w:rsidRPr="006154AD">
        <w:rPr>
          <w:rFonts w:cs="Arial"/>
        </w:rPr>
        <w:t xml:space="preserve">Events requesting to </w:t>
      </w:r>
      <w:r>
        <w:rPr>
          <w:rFonts w:cs="Arial"/>
        </w:rPr>
        <w:t>amplify sound outside of the</w:t>
      </w:r>
      <w:r w:rsidRPr="006154AD">
        <w:rPr>
          <w:rFonts w:cs="Arial"/>
        </w:rPr>
        <w:t xml:space="preserve"> times </w:t>
      </w:r>
      <w:r>
        <w:rPr>
          <w:rFonts w:cs="Arial"/>
        </w:rPr>
        <w:t xml:space="preserve">listed above </w:t>
      </w:r>
      <w:r w:rsidRPr="006154AD">
        <w:rPr>
          <w:rFonts w:cs="Arial"/>
        </w:rPr>
        <w:t xml:space="preserve">will be reviewed by the </w:t>
      </w:r>
      <w:r w:rsidR="0057272D">
        <w:rPr>
          <w:rFonts w:cs="Arial"/>
        </w:rPr>
        <w:t>EPEC Staff</w:t>
      </w:r>
      <w:r>
        <w:rPr>
          <w:rFonts w:cs="Arial"/>
        </w:rPr>
        <w:t xml:space="preserve"> and considered on a case-by-case basis</w:t>
      </w:r>
      <w:r w:rsidRPr="006154AD">
        <w:rPr>
          <w:rFonts w:cs="Arial"/>
        </w:rPr>
        <w:t>.</w:t>
      </w:r>
    </w:p>
    <w:p w:rsidR="00833ADC" w:rsidRPr="00833ADC" w:rsidRDefault="0015667A" w:rsidP="00833ADC">
      <w:pPr>
        <w:pStyle w:val="Heading3"/>
      </w:pPr>
      <w:r>
        <w:t>Set-up and take-down</w:t>
      </w:r>
    </w:p>
    <w:p w:rsidR="0015667A" w:rsidRPr="00833ADC" w:rsidRDefault="0015667A" w:rsidP="0015667A">
      <w:pPr>
        <w:pStyle w:val="Normal1"/>
        <w:numPr>
          <w:ilvl w:val="0"/>
          <w:numId w:val="23"/>
        </w:numPr>
        <w:tabs>
          <w:tab w:val="left" w:pos="2160"/>
        </w:tabs>
        <w:ind w:left="2160"/>
        <w:jc w:val="left"/>
      </w:pPr>
      <w:r w:rsidRPr="0015667A">
        <w:rPr>
          <w:rFonts w:cs="Arial"/>
        </w:rPr>
        <w:t xml:space="preserve">Events taking place on Saturday-Monday will have a set up date of Friday. All </w:t>
      </w:r>
      <w:r w:rsidR="00B943B6">
        <w:rPr>
          <w:rFonts w:cs="Arial"/>
        </w:rPr>
        <w:t>event property</w:t>
      </w:r>
      <w:r w:rsidRPr="0015667A">
        <w:rPr>
          <w:rFonts w:cs="Arial"/>
        </w:rPr>
        <w:t xml:space="preserve"> must be removed from the park at the conclusion of the event</w:t>
      </w:r>
      <w:r w:rsidR="00B943B6">
        <w:rPr>
          <w:rFonts w:cs="Arial"/>
        </w:rPr>
        <w:t>, including outside rental items</w:t>
      </w:r>
      <w:r w:rsidRPr="0015667A">
        <w:rPr>
          <w:rFonts w:cs="Arial"/>
        </w:rPr>
        <w:t>.</w:t>
      </w:r>
      <w:r w:rsidR="00B943B6">
        <w:rPr>
          <w:rFonts w:cs="Arial"/>
        </w:rPr>
        <w:t xml:space="preserve"> Items rented from the Town will be removed by 8am the morning following the last day of the event.</w:t>
      </w:r>
      <w:r w:rsidRPr="0015667A">
        <w:rPr>
          <w:rFonts w:cs="Arial"/>
        </w:rPr>
        <w:t xml:space="preserve"> Vendors are only permitted to sell on public event dates not set up dates.</w:t>
      </w:r>
    </w:p>
    <w:p w:rsidR="00833ADC" w:rsidRDefault="00833ADC" w:rsidP="00833ADC">
      <w:pPr>
        <w:pStyle w:val="Normal1"/>
        <w:numPr>
          <w:ilvl w:val="0"/>
          <w:numId w:val="23"/>
        </w:numPr>
        <w:tabs>
          <w:tab w:val="left" w:pos="2160"/>
        </w:tabs>
        <w:ind w:left="2160"/>
        <w:jc w:val="left"/>
      </w:pPr>
      <w:r>
        <w:rPr>
          <w:rFonts w:cs="Arial"/>
        </w:rPr>
        <w:t>All event set-up requests must be received a minimum of 72 hours in advance of the event.  Requests received after that time will not be granted.</w:t>
      </w:r>
    </w:p>
    <w:p w:rsidR="00833ADC" w:rsidRDefault="00833ADC" w:rsidP="00833ADC">
      <w:pPr>
        <w:pStyle w:val="Heading3"/>
      </w:pPr>
      <w:r>
        <w:t>Waste disposal</w:t>
      </w:r>
    </w:p>
    <w:p w:rsidR="00833ADC" w:rsidRDefault="00833ADC" w:rsidP="00833ADC">
      <w:pPr>
        <w:pStyle w:val="Normal3"/>
        <w:numPr>
          <w:ilvl w:val="0"/>
          <w:numId w:val="31"/>
        </w:numPr>
      </w:pPr>
      <w:r>
        <w:t xml:space="preserve">It is the responsibility of the event organizer to plan for and provide </w:t>
      </w:r>
      <w:r w:rsidR="00351D6A">
        <w:t>portable toilet rentals from a private supplier, pending event details.</w:t>
      </w:r>
    </w:p>
    <w:p w:rsidR="00833ADC" w:rsidRDefault="00833ADC" w:rsidP="00833ADC">
      <w:pPr>
        <w:pStyle w:val="Normal3"/>
        <w:numPr>
          <w:ilvl w:val="0"/>
          <w:numId w:val="31"/>
        </w:numPr>
      </w:pPr>
      <w:r>
        <w:t xml:space="preserve">For all events serving food and/or beverages, it is the responsibility of the event organizer to plan for and provide </w:t>
      </w:r>
      <w:r w:rsidR="00351D6A">
        <w:t>portable dumpster rentals from a private supplier, capable of meeting the waste disposal needs of the event.</w:t>
      </w:r>
    </w:p>
    <w:p w:rsidR="00833ADC" w:rsidRPr="00833ADC" w:rsidRDefault="00833ADC" w:rsidP="00833ADC">
      <w:pPr>
        <w:pStyle w:val="Normal3"/>
      </w:pPr>
    </w:p>
    <w:p w:rsidR="00691366" w:rsidRPr="00691366" w:rsidRDefault="00691366" w:rsidP="00691366">
      <w:pPr>
        <w:pStyle w:val="Normal1"/>
        <w:tabs>
          <w:tab w:val="left" w:pos="2160"/>
        </w:tabs>
        <w:jc w:val="left"/>
      </w:pPr>
    </w:p>
    <w:p w:rsidR="000D766F" w:rsidRDefault="00691366" w:rsidP="00691366">
      <w:pPr>
        <w:pStyle w:val="Heading2"/>
      </w:pPr>
      <w:r>
        <w:t xml:space="preserve">Physical restrictions </w:t>
      </w:r>
    </w:p>
    <w:p w:rsidR="00691366" w:rsidRDefault="006C2112" w:rsidP="00691366">
      <w:pPr>
        <w:pStyle w:val="Heading3"/>
      </w:pPr>
      <w:r>
        <w:t>Park area</w:t>
      </w:r>
    </w:p>
    <w:p w:rsidR="00691366" w:rsidRPr="00691366" w:rsidRDefault="00691366" w:rsidP="00691366">
      <w:pPr>
        <w:pStyle w:val="Normal1"/>
        <w:numPr>
          <w:ilvl w:val="0"/>
          <w:numId w:val="23"/>
        </w:numPr>
        <w:tabs>
          <w:tab w:val="left" w:pos="2160"/>
        </w:tabs>
        <w:ind w:left="2160"/>
        <w:jc w:val="left"/>
      </w:pPr>
      <w:r w:rsidRPr="00691366">
        <w:rPr>
          <w:rFonts w:cs="Arial"/>
        </w:rPr>
        <w:t>All shows using Bond Park that sell vendor spaces will be limited</w:t>
      </w:r>
      <w:r>
        <w:rPr>
          <w:rFonts w:cs="Arial"/>
        </w:rPr>
        <w:t xml:space="preserve"> to a total of 100 spaces, </w:t>
      </w:r>
      <w:r w:rsidRPr="00691366">
        <w:rPr>
          <w:rFonts w:cs="Arial"/>
        </w:rPr>
        <w:t>10’x10’</w:t>
      </w:r>
      <w:r>
        <w:rPr>
          <w:rFonts w:cs="Arial"/>
        </w:rPr>
        <w:t xml:space="preserve"> each</w:t>
      </w:r>
      <w:r w:rsidRPr="00691366">
        <w:rPr>
          <w:rFonts w:cs="Arial"/>
        </w:rPr>
        <w:t>.</w:t>
      </w:r>
    </w:p>
    <w:p w:rsidR="00691366" w:rsidRPr="00691366" w:rsidRDefault="00691366" w:rsidP="00691366">
      <w:pPr>
        <w:pStyle w:val="Normal1"/>
        <w:numPr>
          <w:ilvl w:val="0"/>
          <w:numId w:val="23"/>
        </w:numPr>
        <w:tabs>
          <w:tab w:val="left" w:pos="2160"/>
        </w:tabs>
        <w:ind w:left="2160"/>
        <w:jc w:val="left"/>
      </w:pPr>
      <w:r w:rsidRPr="00691366">
        <w:rPr>
          <w:rFonts w:cs="Arial"/>
        </w:rPr>
        <w:t xml:space="preserve">All events/activities shall be confined to the boundaries of the Park, and shall not block or impede </w:t>
      </w:r>
      <w:r>
        <w:rPr>
          <w:rFonts w:cs="Arial"/>
        </w:rPr>
        <w:t xml:space="preserve">the sidewalk or traveled area. </w:t>
      </w:r>
      <w:r w:rsidRPr="00691366">
        <w:rPr>
          <w:rFonts w:cs="Arial"/>
        </w:rPr>
        <w:t>This includes access to fire lanes and handicapped-accessible areas.</w:t>
      </w:r>
    </w:p>
    <w:p w:rsidR="00691366" w:rsidRPr="00691366" w:rsidRDefault="00691366" w:rsidP="00691366">
      <w:pPr>
        <w:pStyle w:val="Normal1"/>
        <w:numPr>
          <w:ilvl w:val="0"/>
          <w:numId w:val="23"/>
        </w:numPr>
        <w:tabs>
          <w:tab w:val="left" w:pos="2160"/>
        </w:tabs>
        <w:ind w:left="2160"/>
        <w:jc w:val="left"/>
      </w:pPr>
      <w:r w:rsidRPr="00691366">
        <w:rPr>
          <w:rFonts w:cs="Arial"/>
        </w:rPr>
        <w:t>There are no stakes allowed in Bond Park.</w:t>
      </w:r>
    </w:p>
    <w:p w:rsidR="00691366" w:rsidRPr="00F543F0" w:rsidRDefault="00691366" w:rsidP="00691366">
      <w:pPr>
        <w:pStyle w:val="Normal1"/>
        <w:numPr>
          <w:ilvl w:val="0"/>
          <w:numId w:val="23"/>
        </w:numPr>
        <w:tabs>
          <w:tab w:val="left" w:pos="2160"/>
        </w:tabs>
        <w:ind w:left="2160"/>
        <w:jc w:val="left"/>
      </w:pPr>
      <w:r w:rsidRPr="00691366">
        <w:rPr>
          <w:rFonts w:cs="Arial"/>
        </w:rPr>
        <w:t>Only temporary materials are permitted when marking off the event layout on the sidewalk or surrounding areas. No markings to be made on the grass.</w:t>
      </w:r>
    </w:p>
    <w:p w:rsidR="00F543F0" w:rsidRPr="00521C61" w:rsidRDefault="00F543F0" w:rsidP="00691366">
      <w:pPr>
        <w:pStyle w:val="Normal1"/>
        <w:numPr>
          <w:ilvl w:val="0"/>
          <w:numId w:val="23"/>
        </w:numPr>
        <w:tabs>
          <w:tab w:val="left" w:pos="2160"/>
        </w:tabs>
        <w:ind w:left="2160"/>
        <w:jc w:val="left"/>
      </w:pPr>
      <w:r w:rsidRPr="00F543F0">
        <w:rPr>
          <w:rFonts w:cs="Arial"/>
        </w:rPr>
        <w:t>All onsite signage, including banners, must follow the Town of Estes Park’s sign code. Pleas</w:t>
      </w:r>
      <w:r>
        <w:rPr>
          <w:rFonts w:cs="Arial"/>
        </w:rPr>
        <w:t xml:space="preserve">e contact Community Development </w:t>
      </w:r>
      <w:r w:rsidRPr="00F543F0">
        <w:rPr>
          <w:rFonts w:cs="Arial"/>
        </w:rPr>
        <w:t>to obtain this document.</w:t>
      </w:r>
    </w:p>
    <w:p w:rsidR="00521C61" w:rsidRPr="00B943B6" w:rsidRDefault="00521C61" w:rsidP="00691366">
      <w:pPr>
        <w:pStyle w:val="Normal1"/>
        <w:numPr>
          <w:ilvl w:val="0"/>
          <w:numId w:val="23"/>
        </w:numPr>
        <w:tabs>
          <w:tab w:val="left" w:pos="2160"/>
        </w:tabs>
        <w:ind w:left="2160"/>
        <w:jc w:val="left"/>
      </w:pPr>
      <w:r w:rsidRPr="00521C61">
        <w:rPr>
          <w:rFonts w:cs="Arial"/>
        </w:rPr>
        <w:lastRenderedPageBreak/>
        <w:t>Pets must be leashed at all times. Please clean up after your pets.</w:t>
      </w:r>
    </w:p>
    <w:p w:rsidR="00B943B6" w:rsidRPr="00521C61" w:rsidRDefault="00B943B6" w:rsidP="00691366">
      <w:pPr>
        <w:pStyle w:val="Normal1"/>
        <w:numPr>
          <w:ilvl w:val="0"/>
          <w:numId w:val="23"/>
        </w:numPr>
        <w:tabs>
          <w:tab w:val="left" w:pos="2160"/>
        </w:tabs>
        <w:ind w:left="2160"/>
        <w:jc w:val="left"/>
      </w:pPr>
      <w:r>
        <w:rPr>
          <w:rFonts w:cs="Arial"/>
        </w:rPr>
        <w:t>Power cords must be covered to prevent trip hazards.</w:t>
      </w:r>
    </w:p>
    <w:p w:rsidR="00521C61" w:rsidRPr="00521C61" w:rsidRDefault="00521C61" w:rsidP="00521C61">
      <w:pPr>
        <w:pStyle w:val="Normal1"/>
        <w:tabs>
          <w:tab w:val="left" w:pos="2160"/>
        </w:tabs>
        <w:jc w:val="left"/>
      </w:pPr>
    </w:p>
    <w:p w:rsidR="00BA7386" w:rsidRDefault="00BA7386" w:rsidP="00BA7386">
      <w:pPr>
        <w:pStyle w:val="Heading2"/>
      </w:pPr>
      <w:r>
        <w:t xml:space="preserve">Food and Beverages </w:t>
      </w:r>
    </w:p>
    <w:p w:rsidR="00BA7386" w:rsidRDefault="00BA7386" w:rsidP="00BA7386">
      <w:pPr>
        <w:pStyle w:val="Heading3"/>
      </w:pPr>
      <w:r>
        <w:t>Sales</w:t>
      </w:r>
    </w:p>
    <w:p w:rsidR="00BA7386" w:rsidRPr="00BA7386" w:rsidRDefault="00BA7386" w:rsidP="00BA7386">
      <w:pPr>
        <w:pStyle w:val="Normal3"/>
        <w:numPr>
          <w:ilvl w:val="0"/>
          <w:numId w:val="25"/>
        </w:numPr>
        <w:jc w:val="left"/>
      </w:pPr>
      <w:r w:rsidRPr="00BA7386">
        <w:rPr>
          <w:rFonts w:cs="Arial"/>
        </w:rPr>
        <w:t>Any outside food</w:t>
      </w:r>
      <w:r>
        <w:rPr>
          <w:rFonts w:cs="Arial"/>
        </w:rPr>
        <w:t xml:space="preserve"> and beverages</w:t>
      </w:r>
      <w:r w:rsidRPr="00BA7386">
        <w:rPr>
          <w:rFonts w:cs="Arial"/>
        </w:rPr>
        <w:t xml:space="preserve"> being sold must be approved through the L</w:t>
      </w:r>
      <w:r>
        <w:rPr>
          <w:rFonts w:cs="Arial"/>
        </w:rPr>
        <w:t>arimer County Health Department.</w:t>
      </w:r>
    </w:p>
    <w:p w:rsidR="00BA7386" w:rsidRPr="00BA7386" w:rsidRDefault="00C6387F" w:rsidP="00BA7386">
      <w:pPr>
        <w:pStyle w:val="Normal3"/>
        <w:numPr>
          <w:ilvl w:val="1"/>
          <w:numId w:val="25"/>
        </w:numPr>
        <w:jc w:val="left"/>
      </w:pPr>
      <w:r>
        <w:rPr>
          <w:rFonts w:cs="Arial"/>
        </w:rPr>
        <w:t>Store-</w:t>
      </w:r>
      <w:r w:rsidR="00BA7386" w:rsidRPr="00BA7386">
        <w:rPr>
          <w:rFonts w:cs="Arial"/>
        </w:rPr>
        <w:t xml:space="preserve">bought, pre-packaged </w:t>
      </w:r>
      <w:r w:rsidR="00BA7386">
        <w:rPr>
          <w:rFonts w:cs="Arial"/>
        </w:rPr>
        <w:t>food and non-alcoholic beverages may</w:t>
      </w:r>
      <w:r w:rsidR="00BA7386" w:rsidRPr="00BA7386">
        <w:rPr>
          <w:rFonts w:cs="Arial"/>
        </w:rPr>
        <w:t xml:space="preserve"> be sold by the Event Organizer without approval.</w:t>
      </w:r>
    </w:p>
    <w:p w:rsidR="00BA7386" w:rsidRDefault="00BA7386" w:rsidP="00037B03">
      <w:pPr>
        <w:pStyle w:val="Normal3"/>
        <w:numPr>
          <w:ilvl w:val="1"/>
          <w:numId w:val="25"/>
        </w:numPr>
        <w:jc w:val="left"/>
      </w:pPr>
      <w:r>
        <w:rPr>
          <w:rFonts w:cs="Arial"/>
        </w:rPr>
        <w:t xml:space="preserve">No alcoholic beverages may be sold at an event without prior approval and licensing. (Please see </w:t>
      </w:r>
      <w:r w:rsidR="00B62A65">
        <w:rPr>
          <w:rFonts w:cs="Arial"/>
        </w:rPr>
        <w:t xml:space="preserve">the </w:t>
      </w:r>
      <w:r>
        <w:rPr>
          <w:rFonts w:cs="Arial"/>
        </w:rPr>
        <w:t>“Legal” section below)</w:t>
      </w:r>
    </w:p>
    <w:p w:rsidR="00BA7386" w:rsidRPr="00BA7386" w:rsidRDefault="00BA7386" w:rsidP="00BA7386">
      <w:pPr>
        <w:pStyle w:val="Normal2"/>
      </w:pPr>
    </w:p>
    <w:p w:rsidR="00521C61" w:rsidRDefault="00521C61" w:rsidP="00BA7386">
      <w:pPr>
        <w:pStyle w:val="Heading2"/>
      </w:pPr>
      <w:r>
        <w:t xml:space="preserve">Security  </w:t>
      </w:r>
    </w:p>
    <w:p w:rsidR="00521C61" w:rsidRDefault="00521C61" w:rsidP="00521C61">
      <w:pPr>
        <w:pStyle w:val="Heading3"/>
      </w:pPr>
      <w:r>
        <w:t>Events more than one day</w:t>
      </w:r>
    </w:p>
    <w:p w:rsidR="00521C61" w:rsidRPr="00351D6A" w:rsidRDefault="00521C61" w:rsidP="00521C61">
      <w:pPr>
        <w:pStyle w:val="Normal1"/>
        <w:numPr>
          <w:ilvl w:val="0"/>
          <w:numId w:val="23"/>
        </w:numPr>
        <w:tabs>
          <w:tab w:val="left" w:pos="2160"/>
        </w:tabs>
        <w:ind w:left="2160"/>
        <w:jc w:val="left"/>
      </w:pPr>
      <w:r w:rsidRPr="00521C61">
        <w:rPr>
          <w:rFonts w:cs="Arial"/>
        </w:rPr>
        <w:t xml:space="preserve">Events lasting more than one day </w:t>
      </w:r>
      <w:r w:rsidR="00C6387F">
        <w:rPr>
          <w:rFonts w:cs="Arial"/>
        </w:rPr>
        <w:t>will require overnight security, at the expense of the Event Organizer.</w:t>
      </w:r>
    </w:p>
    <w:p w:rsidR="00351D6A" w:rsidRPr="00521C61" w:rsidRDefault="00351D6A" w:rsidP="00521C61">
      <w:pPr>
        <w:pStyle w:val="Normal1"/>
        <w:numPr>
          <w:ilvl w:val="0"/>
          <w:numId w:val="23"/>
        </w:numPr>
        <w:tabs>
          <w:tab w:val="left" w:pos="2160"/>
        </w:tabs>
        <w:ind w:left="2160"/>
        <w:jc w:val="left"/>
      </w:pPr>
      <w:r>
        <w:rPr>
          <w:rFonts w:cs="Arial"/>
        </w:rPr>
        <w:t>Due to the presence of wildlife, no food may be left in the park overnight.</w:t>
      </w:r>
    </w:p>
    <w:p w:rsidR="00521C61" w:rsidRDefault="00521C61" w:rsidP="00521C61">
      <w:pPr>
        <w:pStyle w:val="Heading3"/>
      </w:pPr>
      <w:r>
        <w:t>Other events</w:t>
      </w:r>
    </w:p>
    <w:p w:rsidR="00521C61" w:rsidRPr="00351D6A" w:rsidRDefault="00521C61" w:rsidP="00521C61">
      <w:pPr>
        <w:pStyle w:val="Normal1"/>
        <w:numPr>
          <w:ilvl w:val="0"/>
          <w:numId w:val="23"/>
        </w:numPr>
        <w:tabs>
          <w:tab w:val="left" w:pos="2160"/>
        </w:tabs>
        <w:ind w:left="2160"/>
        <w:jc w:val="left"/>
      </w:pPr>
      <w:r w:rsidRPr="00521C61">
        <w:rPr>
          <w:rFonts w:cs="Arial"/>
        </w:rPr>
        <w:t xml:space="preserve">Security may be required at </w:t>
      </w:r>
      <w:r>
        <w:rPr>
          <w:rFonts w:cs="Arial"/>
        </w:rPr>
        <w:t>any event,</w:t>
      </w:r>
      <w:r w:rsidRPr="00521C61">
        <w:rPr>
          <w:rFonts w:cs="Arial"/>
        </w:rPr>
        <w:t xml:space="preserve"> depending on size and type of </w:t>
      </w:r>
      <w:r>
        <w:rPr>
          <w:rFonts w:cs="Arial"/>
        </w:rPr>
        <w:t xml:space="preserve">the </w:t>
      </w:r>
      <w:r w:rsidRPr="00521C61">
        <w:rPr>
          <w:rFonts w:cs="Arial"/>
        </w:rPr>
        <w:t>event. This will be determined through the online application process after completing the PD Security Matrix.</w:t>
      </w:r>
    </w:p>
    <w:p w:rsidR="00351D6A" w:rsidRDefault="00351D6A" w:rsidP="00351D6A">
      <w:pPr>
        <w:pStyle w:val="Heading3"/>
      </w:pPr>
      <w:r>
        <w:t>All events</w:t>
      </w:r>
    </w:p>
    <w:p w:rsidR="00351D6A" w:rsidRPr="006C2112" w:rsidRDefault="00351D6A" w:rsidP="00351D6A">
      <w:pPr>
        <w:pStyle w:val="Normal1"/>
        <w:numPr>
          <w:ilvl w:val="0"/>
          <w:numId w:val="23"/>
        </w:numPr>
        <w:tabs>
          <w:tab w:val="left" w:pos="2160"/>
        </w:tabs>
        <w:ind w:left="2160"/>
        <w:jc w:val="left"/>
      </w:pPr>
      <w:r>
        <w:t>The hiring of auxiliary police to assist with traffic during load-in/load-out may be required, depending upon the size and schedule of the event.</w:t>
      </w:r>
    </w:p>
    <w:p w:rsidR="006C2112" w:rsidRPr="006C2112" w:rsidRDefault="006C2112" w:rsidP="006C2112">
      <w:pPr>
        <w:pStyle w:val="Normal1"/>
        <w:tabs>
          <w:tab w:val="left" w:pos="2160"/>
        </w:tabs>
        <w:jc w:val="left"/>
      </w:pPr>
    </w:p>
    <w:p w:rsidR="006C2112" w:rsidRDefault="006C2112" w:rsidP="006C2112">
      <w:pPr>
        <w:pStyle w:val="Heading2"/>
      </w:pPr>
      <w:r>
        <w:t xml:space="preserve">Parking and traffic  </w:t>
      </w:r>
    </w:p>
    <w:p w:rsidR="006C2112" w:rsidRDefault="006C2112" w:rsidP="006C2112">
      <w:pPr>
        <w:pStyle w:val="Heading3"/>
      </w:pPr>
      <w:r>
        <w:t>Set-up and tear-down</w:t>
      </w:r>
    </w:p>
    <w:p w:rsidR="006C2112" w:rsidRPr="006C2112" w:rsidRDefault="006C2112" w:rsidP="006C2112">
      <w:pPr>
        <w:pStyle w:val="Normal1"/>
        <w:numPr>
          <w:ilvl w:val="0"/>
          <w:numId w:val="23"/>
        </w:numPr>
        <w:tabs>
          <w:tab w:val="left" w:pos="2160"/>
        </w:tabs>
        <w:ind w:left="2160"/>
        <w:jc w:val="left"/>
      </w:pPr>
      <w:r w:rsidRPr="006C2112">
        <w:rPr>
          <w:rFonts w:cs="Arial"/>
        </w:rPr>
        <w:t>During setup and tear down, vehicles cannot block or impede surrounding traffic. It is the responsibility of the Event Organizer to provide adequate space for loading and unloading.</w:t>
      </w:r>
    </w:p>
    <w:p w:rsidR="006C2112" w:rsidRDefault="006C2112" w:rsidP="006C2112">
      <w:pPr>
        <w:pStyle w:val="Heading3"/>
      </w:pPr>
      <w:r>
        <w:t>RV’s</w:t>
      </w:r>
    </w:p>
    <w:p w:rsidR="006C2112" w:rsidRPr="00F34C58" w:rsidRDefault="006C2112" w:rsidP="006C2112">
      <w:pPr>
        <w:pStyle w:val="Normal1"/>
        <w:numPr>
          <w:ilvl w:val="0"/>
          <w:numId w:val="23"/>
        </w:numPr>
        <w:tabs>
          <w:tab w:val="left" w:pos="2160"/>
        </w:tabs>
        <w:ind w:left="2160"/>
        <w:jc w:val="left"/>
      </w:pPr>
      <w:r w:rsidRPr="006C2112">
        <w:rPr>
          <w:rFonts w:cs="Arial"/>
        </w:rPr>
        <w:t xml:space="preserve">RV’s and trailers </w:t>
      </w:r>
      <w:r>
        <w:rPr>
          <w:rFonts w:cs="Arial"/>
        </w:rPr>
        <w:t>are not permitted</w:t>
      </w:r>
      <w:r w:rsidRPr="006C2112">
        <w:rPr>
          <w:rFonts w:cs="Arial"/>
        </w:rPr>
        <w:t xml:space="preserve"> to park downtown during an event or overnight in the adjacent Municipal Parking Lot. All RV’s and trailers must park at the Events Complex.</w:t>
      </w:r>
      <w:r>
        <w:rPr>
          <w:rFonts w:cs="Arial"/>
        </w:rPr>
        <w:t xml:space="preserve"> Please contact </w:t>
      </w:r>
      <w:r w:rsidR="0057272D">
        <w:rPr>
          <w:rFonts w:cs="Arial"/>
        </w:rPr>
        <w:t>EPEC Staff</w:t>
      </w:r>
      <w:r>
        <w:rPr>
          <w:rFonts w:cs="Arial"/>
        </w:rPr>
        <w:t xml:space="preserve"> for reservation instructions.</w:t>
      </w:r>
    </w:p>
    <w:p w:rsidR="00F34C58" w:rsidRPr="00F34C58" w:rsidRDefault="00F34C58" w:rsidP="00F34C58">
      <w:pPr>
        <w:pStyle w:val="Normal1"/>
        <w:tabs>
          <w:tab w:val="left" w:pos="2160"/>
        </w:tabs>
        <w:jc w:val="left"/>
      </w:pPr>
    </w:p>
    <w:p w:rsidR="00F34C58" w:rsidRDefault="00F34C58" w:rsidP="00F34C58">
      <w:pPr>
        <w:pStyle w:val="Heading2"/>
      </w:pPr>
      <w:r>
        <w:t xml:space="preserve">Trash/litter  </w:t>
      </w:r>
    </w:p>
    <w:p w:rsidR="00F34C58" w:rsidRDefault="00F34C58" w:rsidP="00F34C58">
      <w:pPr>
        <w:pStyle w:val="Heading3"/>
      </w:pPr>
      <w:r>
        <w:t>Event responsibility</w:t>
      </w:r>
    </w:p>
    <w:p w:rsidR="00626591" w:rsidRPr="00626591" w:rsidRDefault="00626591" w:rsidP="00626591">
      <w:pPr>
        <w:pStyle w:val="Normal1"/>
        <w:numPr>
          <w:ilvl w:val="0"/>
          <w:numId w:val="23"/>
        </w:numPr>
        <w:tabs>
          <w:tab w:val="left" w:pos="2160"/>
        </w:tabs>
        <w:ind w:left="2160"/>
        <w:jc w:val="left"/>
      </w:pPr>
      <w:r w:rsidRPr="00A55C8D">
        <w:rPr>
          <w:rFonts w:cs="Arial"/>
        </w:rPr>
        <w:t>Trash assistance is required for all events including, but not limited to, art shows, festivals, and concerts.</w:t>
      </w:r>
    </w:p>
    <w:p w:rsidR="00626591" w:rsidRPr="001D0E5A" w:rsidRDefault="00626591" w:rsidP="00A55C8D">
      <w:pPr>
        <w:pStyle w:val="Heading3"/>
      </w:pPr>
      <w:r>
        <w:t>Town responsibility</w:t>
      </w:r>
    </w:p>
    <w:p w:rsidR="000D766F" w:rsidRPr="002B17A8" w:rsidRDefault="0057272D" w:rsidP="000D766F">
      <w:pPr>
        <w:pStyle w:val="Normal1"/>
        <w:numPr>
          <w:ilvl w:val="0"/>
          <w:numId w:val="23"/>
        </w:numPr>
        <w:tabs>
          <w:tab w:val="left" w:pos="2160"/>
        </w:tabs>
        <w:ind w:left="2160"/>
        <w:jc w:val="left"/>
      </w:pPr>
      <w:r>
        <w:rPr>
          <w:rFonts w:cs="Arial"/>
        </w:rPr>
        <w:t>EPEC</w:t>
      </w:r>
      <w:r w:rsidR="001D0E5A" w:rsidRPr="001D0E5A">
        <w:rPr>
          <w:rFonts w:cs="Arial"/>
        </w:rPr>
        <w:t xml:space="preserve"> is responsible for providing an adequate </w:t>
      </w:r>
      <w:r w:rsidR="001D0E5A">
        <w:rPr>
          <w:rFonts w:cs="Arial"/>
        </w:rPr>
        <w:t>number</w:t>
      </w:r>
      <w:r w:rsidR="001D0E5A" w:rsidRPr="001D0E5A">
        <w:rPr>
          <w:rFonts w:cs="Arial"/>
        </w:rPr>
        <w:t xml:space="preserve"> of trash and recycle receptacles onsite during the event.</w:t>
      </w:r>
    </w:p>
    <w:p w:rsidR="002B17A8" w:rsidRPr="002B17A8" w:rsidRDefault="002B17A8" w:rsidP="002B17A8">
      <w:pPr>
        <w:pStyle w:val="Normal1"/>
        <w:tabs>
          <w:tab w:val="left" w:pos="2160"/>
        </w:tabs>
        <w:jc w:val="left"/>
      </w:pPr>
    </w:p>
    <w:p w:rsidR="002B17A8" w:rsidRDefault="0070647A" w:rsidP="002B17A8">
      <w:pPr>
        <w:pStyle w:val="Heading2"/>
      </w:pPr>
      <w:r>
        <w:lastRenderedPageBreak/>
        <w:t>Special Circumstances</w:t>
      </w:r>
      <w:r w:rsidR="002B17A8">
        <w:t xml:space="preserve">  </w:t>
      </w:r>
    </w:p>
    <w:p w:rsidR="0070647A" w:rsidRPr="0070647A" w:rsidRDefault="00BF6E37" w:rsidP="00BF6E37">
      <w:pPr>
        <w:pStyle w:val="Normal1"/>
        <w:tabs>
          <w:tab w:val="left" w:pos="1080"/>
        </w:tabs>
        <w:ind w:left="1080"/>
        <w:jc w:val="left"/>
      </w:pPr>
      <w:r>
        <w:rPr>
          <w:rFonts w:cs="Arial"/>
        </w:rPr>
        <w:t xml:space="preserve">No organized events, including but not limited to; festivals, concerts, fairs or sales of any kind, are permitted </w:t>
      </w:r>
      <w:r w:rsidR="00885CB0">
        <w:rPr>
          <w:rFonts w:cs="Arial"/>
        </w:rPr>
        <w:t xml:space="preserve">in Bond Park </w:t>
      </w:r>
      <w:r>
        <w:rPr>
          <w:rFonts w:cs="Arial"/>
        </w:rPr>
        <w:t xml:space="preserve">without permission of the </w:t>
      </w:r>
      <w:r w:rsidR="0057272D">
        <w:rPr>
          <w:rFonts w:cs="Arial"/>
        </w:rPr>
        <w:t>EPEC Staff</w:t>
      </w:r>
      <w:r>
        <w:rPr>
          <w:rFonts w:cs="Arial"/>
        </w:rPr>
        <w:t xml:space="preserve"> and Town of Estes Park. Please contact the</w:t>
      </w:r>
      <w:r w:rsidR="00885CB0">
        <w:rPr>
          <w:rFonts w:cs="Arial"/>
        </w:rPr>
        <w:t xml:space="preserve"> </w:t>
      </w:r>
      <w:r w:rsidR="0057272D">
        <w:rPr>
          <w:rFonts w:cs="Arial"/>
        </w:rPr>
        <w:t>EPEC Staff</w:t>
      </w:r>
      <w:r w:rsidR="00885CB0">
        <w:rPr>
          <w:rFonts w:cs="Arial"/>
        </w:rPr>
        <w:t xml:space="preserve"> with </w:t>
      </w:r>
      <w:r w:rsidR="00AC6B3D">
        <w:rPr>
          <w:rFonts w:cs="Arial"/>
        </w:rPr>
        <w:t>events or</w:t>
      </w:r>
      <w:r w:rsidR="00106563">
        <w:rPr>
          <w:rFonts w:cs="Arial"/>
        </w:rPr>
        <w:t xml:space="preserve"> </w:t>
      </w:r>
      <w:r w:rsidR="00885CB0">
        <w:rPr>
          <w:rFonts w:cs="Arial"/>
        </w:rPr>
        <w:t>issues not covered in this document.</w:t>
      </w:r>
    </w:p>
    <w:p w:rsidR="00927A9D" w:rsidRDefault="00927A9D" w:rsidP="00927A9D">
      <w:pPr>
        <w:pStyle w:val="Heading1"/>
      </w:pPr>
      <w:r>
        <w:t>event organizer</w:t>
      </w:r>
    </w:p>
    <w:p w:rsidR="00927A9D" w:rsidRDefault="00927A9D" w:rsidP="00927A9D">
      <w:pPr>
        <w:pStyle w:val="Heading2"/>
      </w:pPr>
      <w:r>
        <w:t xml:space="preserve">Responsibilities  </w:t>
      </w:r>
    </w:p>
    <w:p w:rsidR="00927A9D" w:rsidRDefault="00927A9D" w:rsidP="00927A9D">
      <w:pPr>
        <w:pStyle w:val="Heading3"/>
      </w:pPr>
      <w:r>
        <w:t>Prior to event</w:t>
      </w:r>
    </w:p>
    <w:p w:rsidR="00927A9D" w:rsidRPr="00927A9D" w:rsidRDefault="00927A9D" w:rsidP="00927A9D">
      <w:pPr>
        <w:pStyle w:val="Normal1"/>
        <w:numPr>
          <w:ilvl w:val="0"/>
          <w:numId w:val="23"/>
        </w:numPr>
        <w:tabs>
          <w:tab w:val="left" w:pos="2160"/>
        </w:tabs>
        <w:ind w:left="2160"/>
        <w:jc w:val="left"/>
      </w:pPr>
      <w:r w:rsidRPr="00927A9D">
        <w:rPr>
          <w:rFonts w:cs="Arial"/>
        </w:rPr>
        <w:t>Event Organizer shall schedule an appointment for a walk-through of the facility or property with the Event Coordinator at least 30 days prior to the event.</w:t>
      </w:r>
    </w:p>
    <w:p w:rsidR="00927A9D" w:rsidRPr="00927A9D" w:rsidRDefault="00927A9D" w:rsidP="00927A9D">
      <w:pPr>
        <w:pStyle w:val="Normal1"/>
        <w:numPr>
          <w:ilvl w:val="0"/>
          <w:numId w:val="23"/>
        </w:numPr>
        <w:tabs>
          <w:tab w:val="left" w:pos="2160"/>
        </w:tabs>
        <w:ind w:left="2160"/>
        <w:jc w:val="left"/>
      </w:pPr>
      <w:r w:rsidRPr="00927A9D">
        <w:rPr>
          <w:rFonts w:cs="Arial"/>
        </w:rPr>
        <w:t>Event Organizer is responsible for pul</w:t>
      </w:r>
      <w:r>
        <w:rPr>
          <w:rFonts w:cs="Arial"/>
        </w:rPr>
        <w:t>ling all required permits for the event</w:t>
      </w:r>
      <w:r w:rsidRPr="00927A9D">
        <w:rPr>
          <w:rFonts w:cs="Arial"/>
        </w:rPr>
        <w:t xml:space="preserve"> as well as presenting</w:t>
      </w:r>
      <w:r>
        <w:rPr>
          <w:rFonts w:cs="Arial"/>
        </w:rPr>
        <w:t xml:space="preserve"> all completed documents to Events Department personnel </w:t>
      </w:r>
      <w:r w:rsidRPr="00927A9D">
        <w:rPr>
          <w:rFonts w:cs="Arial"/>
        </w:rPr>
        <w:t>no later than 30 days prior to the event; tent permits, liquor licenses, security, event insurance (see Insurance Requirements below)</w:t>
      </w:r>
      <w:r>
        <w:rPr>
          <w:rFonts w:cs="Arial"/>
        </w:rPr>
        <w:t>.</w:t>
      </w:r>
    </w:p>
    <w:p w:rsidR="00927A9D" w:rsidRPr="00FA57F8" w:rsidRDefault="00927A9D" w:rsidP="00927A9D">
      <w:pPr>
        <w:pStyle w:val="Normal1"/>
        <w:numPr>
          <w:ilvl w:val="0"/>
          <w:numId w:val="23"/>
        </w:numPr>
        <w:tabs>
          <w:tab w:val="left" w:pos="2160"/>
        </w:tabs>
        <w:ind w:left="2160"/>
        <w:jc w:val="left"/>
      </w:pPr>
      <w:r w:rsidRPr="00927A9D">
        <w:rPr>
          <w:rFonts w:cs="Arial"/>
        </w:rPr>
        <w:t>Event Organizer is responsible for providing the Events Department with any special need</w:t>
      </w:r>
      <w:r w:rsidR="00041C0D">
        <w:rPr>
          <w:rFonts w:cs="Arial"/>
        </w:rPr>
        <w:t>s, including but not limited to;</w:t>
      </w:r>
      <w:r w:rsidRPr="00927A9D">
        <w:rPr>
          <w:rFonts w:cs="Arial"/>
        </w:rPr>
        <w:t xml:space="preserve"> cones, signs, barricades</w:t>
      </w:r>
      <w:r w:rsidR="00041C0D">
        <w:rPr>
          <w:rFonts w:cs="Arial"/>
        </w:rPr>
        <w:t>,</w:t>
      </w:r>
      <w:r w:rsidRPr="00927A9D">
        <w:rPr>
          <w:rFonts w:cs="Arial"/>
        </w:rPr>
        <w:t xml:space="preserve"> and/or barrels</w:t>
      </w:r>
      <w:r>
        <w:rPr>
          <w:rFonts w:cs="Arial"/>
        </w:rPr>
        <w:t>.</w:t>
      </w:r>
    </w:p>
    <w:p w:rsidR="00FA57F8" w:rsidRPr="00FA57F8" w:rsidRDefault="00FA57F8" w:rsidP="00FA57F8">
      <w:pPr>
        <w:pStyle w:val="Normal1"/>
        <w:tabs>
          <w:tab w:val="left" w:pos="2160"/>
        </w:tabs>
        <w:jc w:val="left"/>
      </w:pPr>
    </w:p>
    <w:p w:rsidR="00FA57F8" w:rsidRDefault="00FA57F8" w:rsidP="00FA57F8">
      <w:pPr>
        <w:pStyle w:val="Heading3"/>
      </w:pPr>
      <w:r>
        <w:t>During/after event</w:t>
      </w:r>
    </w:p>
    <w:p w:rsidR="00521C61" w:rsidRPr="00796FD6" w:rsidRDefault="00796FD6" w:rsidP="00626591">
      <w:pPr>
        <w:pStyle w:val="Normal1"/>
        <w:numPr>
          <w:ilvl w:val="0"/>
          <w:numId w:val="23"/>
        </w:numPr>
        <w:tabs>
          <w:tab w:val="left" w:pos="2160"/>
        </w:tabs>
        <w:ind w:left="2160"/>
        <w:jc w:val="left"/>
      </w:pPr>
      <w:r w:rsidRPr="00796FD6">
        <w:rPr>
          <w:rFonts w:cs="Arial"/>
        </w:rPr>
        <w:t>The Event Organizer must be onsite during set up, tear down and all event times open to the public</w:t>
      </w:r>
      <w:r>
        <w:rPr>
          <w:rFonts w:cs="Arial"/>
        </w:rPr>
        <w:t>.</w:t>
      </w:r>
    </w:p>
    <w:p w:rsidR="00796FD6" w:rsidRPr="00E53EB8" w:rsidRDefault="00796FD6" w:rsidP="00626591">
      <w:pPr>
        <w:pStyle w:val="Normal1"/>
        <w:numPr>
          <w:ilvl w:val="0"/>
          <w:numId w:val="23"/>
        </w:numPr>
        <w:tabs>
          <w:tab w:val="left" w:pos="2160"/>
        </w:tabs>
        <w:ind w:left="2160"/>
        <w:jc w:val="left"/>
        <w:rPr>
          <w:b/>
          <w:color w:val="C0504D" w:themeColor="accent2"/>
        </w:rPr>
      </w:pPr>
      <w:r w:rsidRPr="00E53EB8">
        <w:rPr>
          <w:rFonts w:cs="Arial"/>
          <w:b/>
          <w:color w:val="C0504D" w:themeColor="accent2"/>
        </w:rPr>
        <w:t>Event Organizer will distribute all sales tax information to the vendors and monitor that vendors show proof of payment on the forms provided.  Failure to collect and remit sales tax will prevent the vendor from selling at any future shows in the Estes Park area.</w:t>
      </w:r>
    </w:p>
    <w:p w:rsidR="005054BD" w:rsidRPr="007B1654" w:rsidRDefault="00796FD6" w:rsidP="00796FD6">
      <w:pPr>
        <w:pStyle w:val="Normal1"/>
        <w:numPr>
          <w:ilvl w:val="0"/>
          <w:numId w:val="23"/>
        </w:numPr>
        <w:tabs>
          <w:tab w:val="left" w:pos="2160"/>
        </w:tabs>
        <w:ind w:left="2160"/>
        <w:jc w:val="left"/>
      </w:pPr>
      <w:r w:rsidRPr="00796FD6">
        <w:rPr>
          <w:rFonts w:cs="Arial"/>
        </w:rPr>
        <w:t>Event Organizer is responsible for damages to the facilities that occur during the event and periods of set-up and take-down (see Fees).</w:t>
      </w:r>
    </w:p>
    <w:p w:rsidR="007B1654" w:rsidRPr="00F146B6" w:rsidRDefault="007B1654" w:rsidP="00796FD6">
      <w:pPr>
        <w:pStyle w:val="Normal1"/>
        <w:numPr>
          <w:ilvl w:val="0"/>
          <w:numId w:val="23"/>
        </w:numPr>
        <w:tabs>
          <w:tab w:val="left" w:pos="2160"/>
        </w:tabs>
        <w:ind w:left="2160"/>
        <w:jc w:val="left"/>
      </w:pPr>
      <w:r>
        <w:rPr>
          <w:rFonts w:cs="Arial"/>
        </w:rPr>
        <w:t>Event Organizer must provide proof of insurance as outlined in “Insurance” below.</w:t>
      </w:r>
    </w:p>
    <w:p w:rsidR="00292C89" w:rsidRPr="00292C89" w:rsidRDefault="00F146B6" w:rsidP="00292C89">
      <w:pPr>
        <w:pStyle w:val="Heading1"/>
      </w:pPr>
      <w:r>
        <w:lastRenderedPageBreak/>
        <w:t>insur</w:t>
      </w:r>
      <w:r w:rsidRPr="00292C89">
        <w:t>ance</w:t>
      </w:r>
    </w:p>
    <w:p w:rsidR="00292C89" w:rsidRPr="0074383A" w:rsidRDefault="00292C89" w:rsidP="0074383A">
      <w:pPr>
        <w:pStyle w:val="Heading2"/>
        <w:numPr>
          <w:ilvl w:val="0"/>
          <w:numId w:val="30"/>
        </w:numPr>
        <w:rPr>
          <w:rFonts w:cs="Arial"/>
          <w:b w:val="0"/>
        </w:rPr>
      </w:pPr>
      <w:r w:rsidRPr="00CF6AAA">
        <w:rPr>
          <w:rFonts w:cs="Arial"/>
          <w:b w:val="0"/>
          <w:shd w:val="clear" w:color="auto" w:fill="FFFFFF"/>
        </w:rPr>
        <w:t>The Contractor agrees to procure and maintain, at its own cost, the following policy or policies of insurance. The Contractor shall not be relieved of any liability, claims, demands, or other obligations by reason of its failure to procure or maintain insurance, or by reason of its failure to procure or maintain insurance in sufficient amounts, durations, or types.</w:t>
      </w:r>
      <w:r w:rsidRPr="00CF6AAA">
        <w:rPr>
          <w:rFonts w:cs="Arial"/>
          <w:b w:val="0"/>
        </w:rPr>
        <w:t xml:space="preserve"> </w:t>
      </w:r>
      <w:r w:rsidR="0074383A">
        <w:rPr>
          <w:rFonts w:cs="Arial"/>
          <w:b w:val="0"/>
        </w:rPr>
        <w:br/>
      </w:r>
    </w:p>
    <w:p w:rsidR="00292C89" w:rsidRPr="0074383A" w:rsidRDefault="00292C89" w:rsidP="0074383A">
      <w:pPr>
        <w:pStyle w:val="Heading2"/>
        <w:numPr>
          <w:ilvl w:val="0"/>
          <w:numId w:val="30"/>
        </w:numPr>
        <w:rPr>
          <w:rFonts w:cs="Arial"/>
          <w:b w:val="0"/>
          <w:color w:val="222222"/>
          <w:shd w:val="clear" w:color="auto" w:fill="FFFFFF"/>
        </w:rPr>
      </w:pPr>
      <w:r w:rsidRPr="00CF6AAA">
        <w:rPr>
          <w:rFonts w:cs="Arial"/>
          <w:b w:val="0"/>
          <w:color w:val="222222"/>
          <w:shd w:val="clear" w:color="auto" w:fill="FFFFFF"/>
        </w:rPr>
        <w:t>The Contractor shall procure and maintain the minimum insurance coverages listed below. Such coverages shall be procured and maintained with forms and insurers acceptable to the Town. All coverages shall be continuously maintained from the date of commencement of services under this Agreement. In the case of any claims-made policy, the necessary retroactive dates and extended reporting periods shall be procured to maintain such continuous coverage.</w:t>
      </w:r>
      <w:r w:rsidR="0074383A">
        <w:rPr>
          <w:rFonts w:cs="Arial"/>
          <w:b w:val="0"/>
          <w:color w:val="222222"/>
          <w:shd w:val="clear" w:color="auto" w:fill="FFFFFF"/>
        </w:rPr>
        <w:br/>
      </w:r>
    </w:p>
    <w:p w:rsidR="00292C89" w:rsidRPr="0074383A" w:rsidRDefault="00292C89" w:rsidP="0074383A">
      <w:pPr>
        <w:pStyle w:val="Heading3"/>
        <w:numPr>
          <w:ilvl w:val="1"/>
          <w:numId w:val="30"/>
        </w:numPr>
        <w:rPr>
          <w:rFonts w:cs="Arial"/>
          <w:b w:val="0"/>
          <w:szCs w:val="24"/>
        </w:rPr>
      </w:pPr>
      <w:r w:rsidRPr="00CF6AAA">
        <w:rPr>
          <w:rFonts w:cs="Arial"/>
          <w:b w:val="0"/>
          <w:szCs w:val="24"/>
        </w:rPr>
        <w:t>Workers’ Compensation insurance to cover obligations imposed by the Workers’ Compensation Act of Colorado and any other applicable laws for each employee engaged in the performance under this Agreement, and Employers’ Liability insurance with minimum limits of Five Hundred Thousand Dollars ($500,000) each accident, Five Hundred Thousand Dollars ($500,000) disease – policy limit, and Five Hundred Thousand Dollars ($500,000) disease – each employee.</w:t>
      </w:r>
      <w:r w:rsidR="0074383A">
        <w:rPr>
          <w:rFonts w:cs="Arial"/>
          <w:b w:val="0"/>
          <w:szCs w:val="24"/>
        </w:rPr>
        <w:br/>
      </w:r>
    </w:p>
    <w:p w:rsidR="00292C89" w:rsidRPr="0074383A" w:rsidRDefault="00292C89" w:rsidP="0074383A">
      <w:pPr>
        <w:pStyle w:val="Heading3"/>
        <w:numPr>
          <w:ilvl w:val="1"/>
          <w:numId w:val="30"/>
        </w:numPr>
        <w:rPr>
          <w:rFonts w:cs="Arial"/>
          <w:b w:val="0"/>
          <w:color w:val="222222"/>
          <w:szCs w:val="24"/>
        </w:rPr>
      </w:pPr>
      <w:r w:rsidRPr="00CF6AAA">
        <w:rPr>
          <w:rFonts w:cs="Arial"/>
          <w:b w:val="0"/>
          <w:color w:val="222222"/>
          <w:szCs w:val="24"/>
        </w:rPr>
        <w:t>Commercial General Liability Insurance with minimum combined single limits of One Million Dollars ($1,000,000) each occurrence and Two Million Dollars ($2,000,000) aggregate.  The policy shall be applicable to all premises and operations. The policy shall include coverage for bodily injury, broad form property damage (including complete operations), personal injury (including coverage for contractual and employee acts), blanket contractual, independent contractors, products, and completed operations. The policy shall contain a severability of interests provision.</w:t>
      </w:r>
      <w:r w:rsidR="0074383A">
        <w:rPr>
          <w:rFonts w:cs="Arial"/>
          <w:b w:val="0"/>
          <w:color w:val="222222"/>
          <w:szCs w:val="24"/>
        </w:rPr>
        <w:br/>
      </w:r>
    </w:p>
    <w:p w:rsidR="00292C89" w:rsidRPr="0074383A" w:rsidRDefault="00292C89" w:rsidP="0074383A">
      <w:pPr>
        <w:pStyle w:val="Heading3"/>
        <w:numPr>
          <w:ilvl w:val="1"/>
          <w:numId w:val="30"/>
        </w:numPr>
        <w:rPr>
          <w:rFonts w:cs="Arial"/>
          <w:b w:val="0"/>
          <w:color w:val="222222"/>
          <w:szCs w:val="24"/>
        </w:rPr>
      </w:pPr>
      <w:r w:rsidRPr="00CF6AAA">
        <w:rPr>
          <w:rFonts w:cs="Arial"/>
          <w:b w:val="0"/>
          <w:color w:val="222222"/>
          <w:szCs w:val="24"/>
        </w:rPr>
        <w:t>Commercial Automobile Liability insurance with a minimum combined single limits for bodily injury and property damage of not less than One Million Dollars ($1,000,000) each occurrence with respect to each of the Contractor’s owned, hired and/or non-owned vehicles assigned to or used in performance of the services. The policy shall contain a severability of interests provision. The policy shall include coverage for uninsured/underinsured motorists.</w:t>
      </w:r>
    </w:p>
    <w:p w:rsidR="00292C89" w:rsidRPr="0074548B" w:rsidRDefault="00292C89" w:rsidP="0074383A">
      <w:pPr>
        <w:pStyle w:val="Heading3"/>
        <w:numPr>
          <w:ilvl w:val="0"/>
          <w:numId w:val="30"/>
        </w:numPr>
        <w:rPr>
          <w:rFonts w:cs="Arial"/>
          <w:b w:val="0"/>
          <w:szCs w:val="24"/>
          <w:shd w:val="clear" w:color="auto" w:fill="FFFFFF"/>
        </w:rPr>
      </w:pPr>
      <w:r w:rsidRPr="0074548B">
        <w:rPr>
          <w:rFonts w:cs="Arial"/>
          <w:b w:val="0"/>
          <w:szCs w:val="24"/>
          <w:shd w:val="clear" w:color="auto" w:fill="FFFFFF"/>
        </w:rPr>
        <w:lastRenderedPageBreak/>
        <w:t>The policies required above, except for the Workers’ Compensation insurance and Employers’ Liability insurance, shall include or be endorsed to include the Town, its officers and employees, as additional insureds. Every policy required above shall be primary insurance, and any insurance carried by the Town, its officers, or its employees, shall be excess and not contributory insurance to that provided by the Contractor. The additional insured coverage for the insurance required above shall not contain any exclusion for bodily injury or property damage arising from completed operations. The Contractor shall be solely responsible for any deductible losses under each of the policies required above.</w:t>
      </w:r>
      <w:r w:rsidR="0074383A">
        <w:rPr>
          <w:rFonts w:cs="Arial"/>
          <w:b w:val="0"/>
          <w:szCs w:val="24"/>
          <w:shd w:val="clear" w:color="auto" w:fill="FFFFFF"/>
        </w:rPr>
        <w:br/>
      </w:r>
    </w:p>
    <w:p w:rsidR="00292C89" w:rsidRPr="0074383A" w:rsidRDefault="00292C89" w:rsidP="0074383A">
      <w:pPr>
        <w:pStyle w:val="Heading2"/>
        <w:numPr>
          <w:ilvl w:val="0"/>
          <w:numId w:val="30"/>
        </w:numPr>
        <w:rPr>
          <w:rFonts w:cs="Arial"/>
          <w:b w:val="0"/>
          <w:color w:val="222222"/>
          <w:shd w:val="clear" w:color="auto" w:fill="FFFFFF"/>
        </w:rPr>
      </w:pPr>
      <w:r w:rsidRPr="00CF6AAA">
        <w:rPr>
          <w:rFonts w:cs="Arial"/>
          <w:b w:val="0"/>
          <w:color w:val="222222"/>
          <w:shd w:val="clear" w:color="auto" w:fill="FFFFFF"/>
        </w:rPr>
        <w:t xml:space="preserve">Certificates of insurance shall be completed by the Contractor’s insurance agent as evidence that policies providing the required coverages, conditions, and minimum limits are in full force and effect, and shall be subject to review and approval by the Town. Each certificate shall identify this Agreement and shall provide that the coverages afforded under the policies shall not be cancelled, terminated or materially changed until at least 30 days prior written notice has been given to the Town. The Town reserves the right to request and receive a certified copy of any policy and any endorsement thereto. </w:t>
      </w:r>
      <w:r w:rsidR="0074383A">
        <w:rPr>
          <w:rFonts w:cs="Arial"/>
          <w:b w:val="0"/>
          <w:color w:val="222222"/>
          <w:shd w:val="clear" w:color="auto" w:fill="FFFFFF"/>
        </w:rPr>
        <w:br/>
      </w:r>
    </w:p>
    <w:p w:rsidR="00292C89" w:rsidRPr="0074383A" w:rsidRDefault="00292C89" w:rsidP="0074383A">
      <w:pPr>
        <w:pStyle w:val="Heading2"/>
        <w:numPr>
          <w:ilvl w:val="0"/>
          <w:numId w:val="30"/>
        </w:numPr>
        <w:rPr>
          <w:rFonts w:eastAsiaTheme="minorEastAsia" w:cs="Arial"/>
          <w:b w:val="0"/>
          <w:bCs w:val="0"/>
        </w:rPr>
      </w:pPr>
      <w:r w:rsidRPr="0074383A">
        <w:rPr>
          <w:rFonts w:eastAsiaTheme="minorEastAsia" w:cs="Arial"/>
          <w:b w:val="0"/>
          <w:bCs w:val="0"/>
        </w:rPr>
        <w:t>Failure on the part of the Contractor to procure or maintain policies providing the required coverages, conditions, and minimum limits shall constitute a material breach of contract upon which the Town may immediately terminate the contract, or at its discretion may procure or renew any such policy or any extended reporting period thereto and may pay any and all premiums in connection therewith, and all monies so paid by the Town shall be repaid by the Contractor to the Town upon demand, or the Town may offset the cost of the premiums against any monies due to the Contractor from the Town.</w:t>
      </w:r>
    </w:p>
    <w:p w:rsidR="00FF4BB9" w:rsidRDefault="00FF4BB9" w:rsidP="00FF4BB9">
      <w:pPr>
        <w:pStyle w:val="Heading1"/>
      </w:pPr>
      <w:r>
        <w:t>legal</w:t>
      </w:r>
    </w:p>
    <w:p w:rsidR="006C3CD7" w:rsidRDefault="006C3CD7" w:rsidP="006C3CD7">
      <w:pPr>
        <w:pStyle w:val="Normal1"/>
        <w:tabs>
          <w:tab w:val="left" w:pos="2160"/>
        </w:tabs>
        <w:jc w:val="left"/>
      </w:pPr>
      <w:r>
        <w:rPr>
          <w:rFonts w:cs="Arial"/>
        </w:rPr>
        <w:t xml:space="preserve">The use </w:t>
      </w:r>
      <w:r w:rsidRPr="00FF4BB9">
        <w:rPr>
          <w:rFonts w:cs="Arial"/>
        </w:rPr>
        <w:t>or distribution of marijuana in any form for any purpose is prohibited within any facility owned or operated by the Town of</w:t>
      </w:r>
      <w:r>
        <w:rPr>
          <w:rFonts w:cs="Arial"/>
        </w:rPr>
        <w:t xml:space="preserve"> Estes Park</w:t>
      </w:r>
      <w:r>
        <w:t>.</w:t>
      </w:r>
    </w:p>
    <w:p w:rsidR="006C3CD7" w:rsidRDefault="006C3CD7" w:rsidP="006C3CD7">
      <w:pPr>
        <w:pStyle w:val="Normal1"/>
        <w:tabs>
          <w:tab w:val="left" w:pos="2160"/>
        </w:tabs>
        <w:jc w:val="left"/>
      </w:pPr>
    </w:p>
    <w:p w:rsidR="006C3CD7" w:rsidRPr="007B1654" w:rsidRDefault="006C3CD7" w:rsidP="006C3CD7">
      <w:pPr>
        <w:pStyle w:val="Normal1"/>
        <w:tabs>
          <w:tab w:val="left" w:pos="2160"/>
        </w:tabs>
        <w:jc w:val="left"/>
      </w:pPr>
      <w:r>
        <w:t xml:space="preserve">No alcoholic beverages are to be consumed at events on Town property, except at those licensed to sell alcohol, as provided </w:t>
      </w:r>
      <w:r w:rsidRPr="00FE02CA">
        <w:t xml:space="preserve">in </w:t>
      </w:r>
      <w:r>
        <w:rPr>
          <w:rFonts w:cs="Arial"/>
          <w:color w:val="222222"/>
          <w:shd w:val="clear" w:color="auto" w:fill="FFFFFF"/>
        </w:rPr>
        <w:t xml:space="preserve">Colorado Revised Statute </w:t>
      </w:r>
      <w:r w:rsidRPr="00FE02CA">
        <w:rPr>
          <w:rFonts w:cs="Arial"/>
          <w:color w:val="222222"/>
          <w:shd w:val="clear" w:color="auto" w:fill="FFFFFF"/>
        </w:rPr>
        <w:t>12-47-901(1)(h)(I)</w:t>
      </w:r>
      <w:r w:rsidRPr="00FE02CA">
        <w:t>.</w:t>
      </w:r>
    </w:p>
    <w:p w:rsidR="00983208" w:rsidRDefault="00983208" w:rsidP="0074383A">
      <w:pPr>
        <w:pStyle w:val="Heading1"/>
      </w:pPr>
      <w:r>
        <w:t>indemnification</w:t>
      </w:r>
    </w:p>
    <w:p w:rsidR="0074383A" w:rsidRPr="00420A42" w:rsidRDefault="0074383A" w:rsidP="0074383A">
      <w:pPr>
        <w:pStyle w:val="ListParagraph"/>
        <w:widowControl w:val="0"/>
        <w:rPr>
          <w:rFonts w:cs="Arial"/>
        </w:rPr>
      </w:pPr>
      <w:r w:rsidRPr="00420A42">
        <w:rPr>
          <w:rFonts w:eastAsia="Calibri" w:cs="Arial"/>
          <w:color w:val="222222"/>
          <w:spacing w:val="-3"/>
          <w:shd w:val="clear" w:color="auto" w:fill="FFFFFF"/>
        </w:rPr>
        <w:t>To the fullest extent permitted by law, the Contractor agrees to indemnify and hold harmless the Town, and its officers, employees, and volunteers from and against all claims, liability, and demands, </w:t>
      </w:r>
      <w:r w:rsidRPr="00420A42">
        <w:rPr>
          <w:rFonts w:eastAsia="Calibri" w:cs="Arial"/>
          <w:color w:val="222222"/>
          <w:shd w:val="clear" w:color="auto" w:fill="FFFFFF"/>
        </w:rPr>
        <w:t xml:space="preserve">on account of injury, loss, or damage, which arise out of or are connected with services under this Agreement if such injury, loss, or damage, or any portion thereof, is caused by, or claimed to be caused by, the act, omission, or other fault of the Contractor, or any officer, employee, or agent of the Contractor, or any other person for whom the Contractor is responsible. The Contractor shall investigate, handle, respond to, and provide defense for and defend against any such liability, claims, and demands, and </w:t>
      </w:r>
      <w:r w:rsidRPr="00420A42">
        <w:rPr>
          <w:rFonts w:eastAsia="Calibri" w:cs="Arial"/>
          <w:color w:val="222222"/>
          <w:shd w:val="clear" w:color="auto" w:fill="FFFFFF"/>
        </w:rPr>
        <w:lastRenderedPageBreak/>
        <w:t>to bear all other costs and expenses related thereto, including court costs and attorneys’ fees. The Contractor’s indemnification obligation shall not be construed to extend to any injury, loss, or damage which is caused solely by the act, omission, or other fault of the Town.</w:t>
      </w:r>
    </w:p>
    <w:p w:rsidR="00D71046" w:rsidRDefault="00D71046" w:rsidP="00677D9A">
      <w:pPr>
        <w:pStyle w:val="ListParagraph"/>
        <w:jc w:val="left"/>
      </w:pPr>
    </w:p>
    <w:p w:rsidR="00D64E0D" w:rsidRDefault="00D64E0D" w:rsidP="005054BD">
      <w:pPr>
        <w:pStyle w:val="Normal1"/>
        <w:ind w:left="0"/>
        <w:jc w:val="left"/>
      </w:pPr>
    </w:p>
    <w:p w:rsidR="005054BD" w:rsidRDefault="005054BD" w:rsidP="005054BD">
      <w:pPr>
        <w:pStyle w:val="Normal1"/>
        <w:ind w:left="0"/>
        <w:jc w:val="left"/>
      </w:pPr>
    </w:p>
    <w:p w:rsidR="005054BD" w:rsidRDefault="005054BD" w:rsidP="005054BD">
      <w:pPr>
        <w:pStyle w:val="Normal1"/>
        <w:ind w:left="0"/>
        <w:jc w:val="left"/>
      </w:pPr>
    </w:p>
    <w:p w:rsidR="008C3EF6" w:rsidRPr="008C3EF6" w:rsidRDefault="008C3EF6" w:rsidP="00677D9A">
      <w:pPr>
        <w:pStyle w:val="Normal1"/>
        <w:jc w:val="left"/>
      </w:pPr>
      <w:r w:rsidRPr="008C3EF6">
        <w:t>Approved:</w:t>
      </w:r>
    </w:p>
    <w:p w:rsidR="008C3EF6" w:rsidRPr="008C3EF6" w:rsidRDefault="008C3EF6" w:rsidP="00677D9A">
      <w:pPr>
        <w:pStyle w:val="Normal1"/>
        <w:jc w:val="left"/>
      </w:pPr>
    </w:p>
    <w:p w:rsidR="008C3EF6" w:rsidRPr="008C3EF6" w:rsidRDefault="008C3EF6" w:rsidP="00677D9A">
      <w:pPr>
        <w:pStyle w:val="Normal1"/>
        <w:jc w:val="left"/>
      </w:pPr>
    </w:p>
    <w:p w:rsidR="008C3EF6" w:rsidRPr="008C3EF6" w:rsidRDefault="008C3EF6" w:rsidP="00677D9A">
      <w:pPr>
        <w:pStyle w:val="Normal1"/>
        <w:jc w:val="left"/>
      </w:pPr>
    </w:p>
    <w:p w:rsidR="008C3EF6" w:rsidRPr="008C3EF6" w:rsidRDefault="008C3EF6" w:rsidP="00677D9A">
      <w:pPr>
        <w:pStyle w:val="Normal1"/>
        <w:jc w:val="left"/>
      </w:pPr>
      <w:r w:rsidRPr="008C3EF6">
        <w:t>______________________</w:t>
      </w:r>
      <w:r w:rsidR="00F151E9">
        <w:t>_____</w:t>
      </w:r>
      <w:r w:rsidRPr="008C3EF6">
        <w:t>_______</w:t>
      </w:r>
    </w:p>
    <w:p w:rsidR="008C3EF6" w:rsidRPr="008C3EF6" w:rsidRDefault="00F151E9" w:rsidP="00677D9A">
      <w:pPr>
        <w:pStyle w:val="Normal1"/>
        <w:jc w:val="left"/>
        <w:rPr>
          <w:bCs/>
          <w:kern w:val="32"/>
          <w:shd w:val="clear" w:color="auto" w:fill="FFFFFF"/>
        </w:rPr>
      </w:pPr>
      <w:r>
        <w:rPr>
          <w:bCs/>
          <w:kern w:val="32"/>
          <w:shd w:val="clear" w:color="auto" w:fill="FFFFFF"/>
        </w:rPr>
        <w:t>Rob Hinkle, Fairgrounds &amp; Events Director</w:t>
      </w:r>
    </w:p>
    <w:p w:rsidR="008C3EF6" w:rsidRPr="008C3EF6" w:rsidRDefault="008C3EF6" w:rsidP="00677D9A">
      <w:pPr>
        <w:pStyle w:val="Normal1"/>
        <w:jc w:val="left"/>
        <w:rPr>
          <w:bCs/>
          <w:kern w:val="32"/>
          <w:shd w:val="clear" w:color="auto" w:fill="FFFFFF"/>
        </w:rPr>
      </w:pPr>
    </w:p>
    <w:p w:rsidR="008C3EF6" w:rsidRPr="008C3EF6" w:rsidRDefault="008C3EF6" w:rsidP="00677D9A">
      <w:pPr>
        <w:pStyle w:val="Normal1"/>
        <w:jc w:val="left"/>
        <w:rPr>
          <w:bCs/>
          <w:kern w:val="32"/>
          <w:shd w:val="clear" w:color="auto" w:fill="FFFFFF"/>
        </w:rPr>
      </w:pPr>
    </w:p>
    <w:p w:rsidR="008C3EF6" w:rsidRPr="008C3EF6" w:rsidRDefault="008C3EF6" w:rsidP="00677D9A">
      <w:pPr>
        <w:pStyle w:val="Normal1"/>
        <w:jc w:val="left"/>
      </w:pPr>
      <w:r w:rsidRPr="008C3EF6">
        <w:t>_____________</w:t>
      </w:r>
    </w:p>
    <w:p w:rsidR="00D62827" w:rsidRPr="00D62827" w:rsidRDefault="008C3EF6" w:rsidP="00677D9A">
      <w:pPr>
        <w:pStyle w:val="Normal1"/>
        <w:jc w:val="left"/>
      </w:pPr>
      <w:r w:rsidRPr="008C3EF6">
        <w:rPr>
          <w:bCs/>
          <w:kern w:val="32"/>
          <w:shd w:val="clear" w:color="auto" w:fill="FFFFFF"/>
        </w:rPr>
        <w:t>Date</w:t>
      </w:r>
    </w:p>
    <w:sectPr w:rsidR="00D62827" w:rsidRPr="00D62827" w:rsidSect="00A2383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1ED" w:rsidRDefault="004551ED" w:rsidP="006C1AD5">
      <w:r>
        <w:separator/>
      </w:r>
    </w:p>
  </w:endnote>
  <w:endnote w:type="continuationSeparator" w:id="0">
    <w:p w:rsidR="004551ED" w:rsidRDefault="004551ED" w:rsidP="006C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DA3" w:rsidRDefault="002822AE">
    <w:pPr>
      <w:pStyle w:val="Footer"/>
    </w:pPr>
    <w:sdt>
      <w:sdtPr>
        <w:id w:val="-394817713"/>
        <w:temporary/>
        <w:showingPlcHdr/>
      </w:sdtPr>
      <w:sdtEndPr/>
      <w:sdtContent>
        <w:r w:rsidR="00F57DA3">
          <w:t>[Type text]</w:t>
        </w:r>
      </w:sdtContent>
    </w:sdt>
    <w:r w:rsidR="00F57DA3">
      <w:ptab w:relativeTo="margin" w:alignment="center" w:leader="none"/>
    </w:r>
    <w:sdt>
      <w:sdtPr>
        <w:id w:val="738057711"/>
        <w:temporary/>
        <w:showingPlcHdr/>
      </w:sdtPr>
      <w:sdtEndPr/>
      <w:sdtContent>
        <w:r w:rsidR="00F57DA3">
          <w:t>[Type text]</w:t>
        </w:r>
      </w:sdtContent>
    </w:sdt>
    <w:r w:rsidR="00F57DA3">
      <w:ptab w:relativeTo="margin" w:alignment="right" w:leader="none"/>
    </w:r>
    <w:sdt>
      <w:sdtPr>
        <w:id w:val="1904398583"/>
        <w:temporary/>
        <w:showingPlcHdr/>
      </w:sdtPr>
      <w:sdtEndPr/>
      <w:sdtContent>
        <w:r w:rsidR="00F57DA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DA3" w:rsidRPr="00E543A9" w:rsidRDefault="00F57DA3" w:rsidP="0034482B">
    <w:pPr>
      <w:pStyle w:val="Footer"/>
      <w:tabs>
        <w:tab w:val="clear" w:pos="4320"/>
        <w:tab w:val="clear" w:pos="8640"/>
        <w:tab w:val="center" w:pos="5040"/>
        <w:tab w:val="right" w:pos="10080"/>
      </w:tabs>
      <w:rPr>
        <w:sz w:val="20"/>
        <w:szCs w:val="20"/>
      </w:rPr>
    </w:pPr>
    <w:r>
      <w:rPr>
        <w:sz w:val="20"/>
        <w:szCs w:val="20"/>
      </w:rPr>
      <w:t>Document Title</w:t>
    </w:r>
    <w:r>
      <w:rPr>
        <w:sz w:val="20"/>
        <w:szCs w:val="20"/>
      </w:rPr>
      <w:tab/>
    </w:r>
    <w:r w:rsidRPr="00E543A9">
      <w:rPr>
        <w:sz w:val="20"/>
        <w:szCs w:val="20"/>
      </w:rPr>
      <w:tab/>
    </w:r>
    <w:r w:rsidR="003326C7">
      <w:rPr>
        <w:sz w:val="20"/>
        <w:szCs w:val="20"/>
      </w:rPr>
      <w:fldChar w:fldCharType="begin"/>
    </w:r>
    <w:r>
      <w:rPr>
        <w:sz w:val="20"/>
        <w:szCs w:val="20"/>
      </w:rPr>
      <w:instrText xml:space="preserve"> DATE \@ "M/d/yy" </w:instrText>
    </w:r>
    <w:r w:rsidR="003326C7">
      <w:rPr>
        <w:sz w:val="20"/>
        <w:szCs w:val="20"/>
      </w:rPr>
      <w:fldChar w:fldCharType="separate"/>
    </w:r>
    <w:r w:rsidR="002822AE">
      <w:rPr>
        <w:noProof/>
        <w:sz w:val="20"/>
        <w:szCs w:val="20"/>
      </w:rPr>
      <w:t>1/24/23</w:t>
    </w:r>
    <w:r w:rsidR="003326C7">
      <w:rPr>
        <w:sz w:val="20"/>
        <w:szCs w:val="20"/>
      </w:rPr>
      <w:fldChar w:fldCharType="end"/>
    </w:r>
  </w:p>
  <w:p w:rsidR="00F57DA3" w:rsidRPr="00E543A9" w:rsidRDefault="003A732E" w:rsidP="0034482B">
    <w:pPr>
      <w:pStyle w:val="Footer"/>
      <w:tabs>
        <w:tab w:val="clear" w:pos="4320"/>
        <w:tab w:val="clear" w:pos="8640"/>
        <w:tab w:val="center" w:pos="5040"/>
        <w:tab w:val="right" w:pos="10080"/>
      </w:tabs>
      <w:rPr>
        <w:sz w:val="20"/>
        <w:szCs w:val="20"/>
      </w:rPr>
    </w:pPr>
    <w:r>
      <w:rPr>
        <w:sz w:val="20"/>
        <w:szCs w:val="20"/>
      </w:rPr>
      <w:t>Revisions: 1</w:t>
    </w:r>
    <w:r w:rsidR="00F57DA3">
      <w:rPr>
        <w:sz w:val="20"/>
        <w:szCs w:val="20"/>
      </w:rPr>
      <w:tab/>
    </w:r>
    <w:r w:rsidR="00441235">
      <w:rPr>
        <w:sz w:val="20"/>
        <w:szCs w:val="20"/>
      </w:rPr>
      <w:t>Estes Park Events Complex at Stanley Park</w:t>
    </w:r>
    <w:r w:rsidR="00F57DA3" w:rsidRPr="00E543A9">
      <w:rPr>
        <w:sz w:val="20"/>
        <w:szCs w:val="20"/>
      </w:rPr>
      <w:tab/>
      <w:t xml:space="preserve">Page </w:t>
    </w:r>
    <w:r w:rsidR="003326C7" w:rsidRPr="00E543A9">
      <w:rPr>
        <w:sz w:val="20"/>
        <w:szCs w:val="20"/>
      </w:rPr>
      <w:fldChar w:fldCharType="begin"/>
    </w:r>
    <w:r w:rsidR="00F57DA3" w:rsidRPr="00E543A9">
      <w:rPr>
        <w:sz w:val="20"/>
        <w:szCs w:val="20"/>
      </w:rPr>
      <w:instrText xml:space="preserve"> PAGE </w:instrText>
    </w:r>
    <w:r w:rsidR="003326C7" w:rsidRPr="00E543A9">
      <w:rPr>
        <w:sz w:val="20"/>
        <w:szCs w:val="20"/>
      </w:rPr>
      <w:fldChar w:fldCharType="separate"/>
    </w:r>
    <w:r w:rsidR="00E53EB8">
      <w:rPr>
        <w:noProof/>
        <w:sz w:val="20"/>
        <w:szCs w:val="20"/>
      </w:rPr>
      <w:t>6</w:t>
    </w:r>
    <w:r w:rsidR="003326C7" w:rsidRPr="00E543A9">
      <w:rPr>
        <w:noProof/>
        <w:sz w:val="20"/>
        <w:szCs w:val="20"/>
      </w:rPr>
      <w:fldChar w:fldCharType="end"/>
    </w:r>
    <w:r w:rsidR="00F57DA3" w:rsidRPr="00E543A9">
      <w:rPr>
        <w:sz w:val="20"/>
        <w:szCs w:val="20"/>
      </w:rPr>
      <w:t xml:space="preserve"> of </w:t>
    </w:r>
    <w:r w:rsidR="003326C7" w:rsidRPr="00E543A9">
      <w:rPr>
        <w:sz w:val="20"/>
        <w:szCs w:val="20"/>
      </w:rPr>
      <w:fldChar w:fldCharType="begin"/>
    </w:r>
    <w:r w:rsidR="00F57DA3" w:rsidRPr="00E543A9">
      <w:rPr>
        <w:sz w:val="20"/>
        <w:szCs w:val="20"/>
      </w:rPr>
      <w:instrText xml:space="preserve"> NUMPAGES </w:instrText>
    </w:r>
    <w:r w:rsidR="003326C7" w:rsidRPr="00E543A9">
      <w:rPr>
        <w:sz w:val="20"/>
        <w:szCs w:val="20"/>
      </w:rPr>
      <w:fldChar w:fldCharType="separate"/>
    </w:r>
    <w:r w:rsidR="00E53EB8">
      <w:rPr>
        <w:noProof/>
        <w:sz w:val="20"/>
        <w:szCs w:val="20"/>
      </w:rPr>
      <w:t>8</w:t>
    </w:r>
    <w:r w:rsidR="003326C7" w:rsidRPr="00E543A9">
      <w:rPr>
        <w:noProof/>
        <w:sz w:val="20"/>
        <w:szCs w:val="20"/>
      </w:rPr>
      <w:fldChar w:fldCharType="end"/>
    </w:r>
  </w:p>
  <w:p w:rsidR="00F57DA3" w:rsidRDefault="00F57DA3" w:rsidP="0034482B">
    <w:pPr>
      <w:pStyle w:val="Footer"/>
      <w:tabs>
        <w:tab w:val="clear" w:pos="86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32E" w:rsidRDefault="003A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1ED" w:rsidRDefault="004551ED" w:rsidP="006C1AD5">
      <w:r>
        <w:separator/>
      </w:r>
    </w:p>
  </w:footnote>
  <w:footnote w:type="continuationSeparator" w:id="0">
    <w:p w:rsidR="004551ED" w:rsidRDefault="004551ED" w:rsidP="006C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DA3" w:rsidRDefault="002822AE">
    <w:pPr>
      <w:pStyle w:val="Header"/>
    </w:pPr>
    <w:sdt>
      <w:sdtPr>
        <w:id w:val="1472101373"/>
        <w:temporary/>
        <w:showingPlcHdr/>
      </w:sdtPr>
      <w:sdtEndPr/>
      <w:sdtContent>
        <w:r w:rsidR="00F57DA3">
          <w:t>[Type text]</w:t>
        </w:r>
      </w:sdtContent>
    </w:sdt>
    <w:r w:rsidR="00F57DA3">
      <w:ptab w:relativeTo="margin" w:alignment="center" w:leader="none"/>
    </w:r>
    <w:sdt>
      <w:sdtPr>
        <w:id w:val="27307656"/>
        <w:temporary/>
        <w:showingPlcHdr/>
      </w:sdtPr>
      <w:sdtEndPr/>
      <w:sdtContent>
        <w:r w:rsidR="00F57DA3">
          <w:t>[Type text]</w:t>
        </w:r>
      </w:sdtContent>
    </w:sdt>
    <w:r w:rsidR="00F57DA3">
      <w:ptab w:relativeTo="margin" w:alignment="right" w:leader="none"/>
    </w:r>
    <w:sdt>
      <w:sdtPr>
        <w:id w:val="122049350"/>
        <w:temporary/>
        <w:showingPlcHdr/>
      </w:sdtPr>
      <w:sdtEndPr/>
      <w:sdtContent>
        <w:r w:rsidR="00F57DA3">
          <w:t>[Type text]</w:t>
        </w:r>
      </w:sdtContent>
    </w:sdt>
  </w:p>
  <w:p w:rsidR="00F57DA3" w:rsidRDefault="00F57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32E" w:rsidRDefault="003A7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32E" w:rsidRDefault="003A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720"/>
    <w:multiLevelType w:val="hybridMultilevel"/>
    <w:tmpl w:val="194E0B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B46330"/>
    <w:multiLevelType w:val="hybridMultilevel"/>
    <w:tmpl w:val="F53EE2C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DF27EF"/>
    <w:multiLevelType w:val="hybridMultilevel"/>
    <w:tmpl w:val="47D65D2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B2A4EA4"/>
    <w:multiLevelType w:val="hybridMultilevel"/>
    <w:tmpl w:val="5E1A8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14827"/>
    <w:multiLevelType w:val="hybridMultilevel"/>
    <w:tmpl w:val="A2CC0E60"/>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02B3B56"/>
    <w:multiLevelType w:val="hybridMultilevel"/>
    <w:tmpl w:val="391AF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783A"/>
    <w:multiLevelType w:val="hybridMultilevel"/>
    <w:tmpl w:val="A11668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274D1"/>
    <w:multiLevelType w:val="hybridMultilevel"/>
    <w:tmpl w:val="9656CCA4"/>
    <w:lvl w:ilvl="0" w:tplc="04090005">
      <w:start w:val="1"/>
      <w:numFmt w:val="bullet"/>
      <w:lvlText w:val=""/>
      <w:lvlJc w:val="left"/>
      <w:pPr>
        <w:ind w:left="1800" w:hanging="360"/>
      </w:pPr>
      <w:rPr>
        <w:rFonts w:ascii="Wingdings" w:hAnsi="Wingdings" w:hint="default"/>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E8427B"/>
    <w:multiLevelType w:val="hybridMultilevel"/>
    <w:tmpl w:val="6D8C17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576E04"/>
    <w:multiLevelType w:val="hybridMultilevel"/>
    <w:tmpl w:val="B7D0244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C678FE"/>
    <w:multiLevelType w:val="hybridMultilevel"/>
    <w:tmpl w:val="8CC866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6C2456"/>
    <w:multiLevelType w:val="hybridMultilevel"/>
    <w:tmpl w:val="D8A4BC5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6565DE"/>
    <w:multiLevelType w:val="hybridMultilevel"/>
    <w:tmpl w:val="AAE21EDE"/>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E65421"/>
    <w:multiLevelType w:val="hybridMultilevel"/>
    <w:tmpl w:val="6104452C"/>
    <w:lvl w:ilvl="0" w:tplc="AF1418CA">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250F91"/>
    <w:multiLevelType w:val="hybridMultilevel"/>
    <w:tmpl w:val="8C78838A"/>
    <w:lvl w:ilvl="0" w:tplc="0BB475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A64F69"/>
    <w:multiLevelType w:val="hybridMultilevel"/>
    <w:tmpl w:val="7A86FD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CB0669"/>
    <w:multiLevelType w:val="hybridMultilevel"/>
    <w:tmpl w:val="21CC0AAA"/>
    <w:lvl w:ilvl="0" w:tplc="04090005">
      <w:start w:val="1"/>
      <w:numFmt w:val="bullet"/>
      <w:lvlText w:val=""/>
      <w:lvlJc w:val="left"/>
      <w:pPr>
        <w:ind w:left="1800" w:hanging="360"/>
      </w:pPr>
      <w:rPr>
        <w:rFonts w:ascii="Wingdings" w:hAnsi="Wingdings"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857EE4"/>
    <w:multiLevelType w:val="hybridMultilevel"/>
    <w:tmpl w:val="9BE894C8"/>
    <w:lvl w:ilvl="0" w:tplc="04090005">
      <w:start w:val="1"/>
      <w:numFmt w:val="bullet"/>
      <w:lvlText w:val=""/>
      <w:lvlJc w:val="left"/>
      <w:pPr>
        <w:ind w:left="1800" w:hanging="360"/>
      </w:pPr>
      <w:rPr>
        <w:rFonts w:ascii="Wingdings" w:hAnsi="Wingdings" w:hint="default"/>
        <w:sz w:val="22"/>
        <w:szCs w:val="22"/>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FD1699"/>
    <w:multiLevelType w:val="hybridMultilevel"/>
    <w:tmpl w:val="43E65A10"/>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9" w15:restartNumberingAfterBreak="0">
    <w:nsid w:val="574A7C69"/>
    <w:multiLevelType w:val="hybridMultilevel"/>
    <w:tmpl w:val="4A143E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DC122B"/>
    <w:multiLevelType w:val="hybridMultilevel"/>
    <w:tmpl w:val="606A3C1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083216"/>
    <w:multiLevelType w:val="hybridMultilevel"/>
    <w:tmpl w:val="77EC3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C7284"/>
    <w:multiLevelType w:val="multilevel"/>
    <w:tmpl w:val="8F981C04"/>
    <w:lvl w:ilvl="0">
      <w:start w:val="1"/>
      <w:numFmt w:val="decimal"/>
      <w:pStyle w:val="Heading1"/>
      <w:lvlText w:val="%1. "/>
      <w:lvlJc w:val="left"/>
      <w:pPr>
        <w:tabs>
          <w:tab w:val="num" w:pos="720"/>
        </w:tabs>
        <w:ind w:left="720" w:hanging="360"/>
      </w:pPr>
      <w:rPr>
        <w:rFonts w:hint="default"/>
      </w:rPr>
    </w:lvl>
    <w:lvl w:ilvl="1">
      <w:start w:val="1"/>
      <w:numFmt w:val="upperLetter"/>
      <w:pStyle w:val="Heading2"/>
      <w:lvlText w:val="%2."/>
      <w:lvlJc w:val="left"/>
      <w:pPr>
        <w:tabs>
          <w:tab w:val="num" w:pos="1080"/>
        </w:tabs>
        <w:ind w:left="1080" w:hanging="360"/>
      </w:pPr>
      <w:rPr>
        <w:rFonts w:hint="default"/>
      </w:rPr>
    </w:lvl>
    <w:lvl w:ilvl="2">
      <w:start w:val="1"/>
      <w:numFmt w:val="lowerLetter"/>
      <w:pStyle w:val="Heading3"/>
      <w:lvlText w:val="%3."/>
      <w:lvlJc w:val="left"/>
      <w:pPr>
        <w:tabs>
          <w:tab w:val="num" w:pos="1530"/>
        </w:tabs>
        <w:ind w:left="1530" w:hanging="360"/>
      </w:pPr>
      <w:rPr>
        <w:rFonts w:hint="default"/>
        <w:u w:val="none"/>
      </w:rPr>
    </w:lvl>
    <w:lvl w:ilvl="3">
      <w:start w:val="1"/>
      <w:numFmt w:val="decimal"/>
      <w:pStyle w:val="Heading4"/>
      <w:lvlText w:val="(%4)"/>
      <w:lvlJc w:val="left"/>
      <w:pPr>
        <w:tabs>
          <w:tab w:val="num" w:pos="1800"/>
        </w:tabs>
        <w:ind w:left="1800" w:hanging="360"/>
      </w:pPr>
      <w:rPr>
        <w:rFonts w:hint="default"/>
        <w:u w:val="none"/>
      </w:rPr>
    </w:lvl>
    <w:lvl w:ilvl="4">
      <w:start w:val="1"/>
      <w:numFmt w:val="lowerRoman"/>
      <w:pStyle w:val="Heading5"/>
      <w:lvlText w:val="(%5)"/>
      <w:lvlJc w:val="left"/>
      <w:pPr>
        <w:tabs>
          <w:tab w:val="num" w:pos="2160"/>
        </w:tabs>
        <w:ind w:left="2160" w:hanging="360"/>
      </w:pPr>
      <w:rPr>
        <w:rFonts w:hint="default"/>
        <w:u w:val="none"/>
      </w:rPr>
    </w:lvl>
    <w:lvl w:ilvl="5">
      <w:start w:val="1"/>
      <w:numFmt w:val="decimal"/>
      <w:pStyle w:val="Heading6"/>
      <w:suff w:val="nothing"/>
      <w:lvlText w:val="APPENDIX %6 - "/>
      <w:lvlJc w:val="left"/>
      <w:pPr>
        <w:ind w:left="1080" w:hanging="1080"/>
      </w:pPr>
      <w:rPr>
        <w:rFonts w:hint="default"/>
      </w:rPr>
    </w:lvl>
    <w:lvl w:ilvl="6">
      <w:start w:val="1"/>
      <w:numFmt w:val="lowerLetter"/>
      <w:pStyle w:val="Heading7"/>
      <w:lvlText w:val="%7. "/>
      <w:lvlJc w:val="left"/>
      <w:pPr>
        <w:tabs>
          <w:tab w:val="num" w:pos="720"/>
        </w:tabs>
        <w:ind w:left="720" w:hanging="360"/>
      </w:pPr>
      <w:rPr>
        <w:rFonts w:hint="default"/>
      </w:rPr>
    </w:lvl>
    <w:lvl w:ilvl="7">
      <w:start w:val="1"/>
      <w:numFmt w:val="none"/>
      <w:pStyle w:val="Heading8"/>
      <w:suff w:val="nothing"/>
      <w:lvlText w:val=""/>
      <w:lvlJc w:val="left"/>
      <w:pPr>
        <w:ind w:left="1080" w:hanging="1080"/>
      </w:pPr>
      <w:rPr>
        <w:rFonts w:hint="default"/>
      </w:rPr>
    </w:lvl>
    <w:lvl w:ilvl="8">
      <w:start w:val="1"/>
      <w:numFmt w:val="none"/>
      <w:pStyle w:val="Heading9"/>
      <w:suff w:val="nothing"/>
      <w:lvlText w:val=""/>
      <w:lvlJc w:val="left"/>
      <w:pPr>
        <w:ind w:left="1080" w:hanging="1080"/>
      </w:pPr>
      <w:rPr>
        <w:rFonts w:hint="default"/>
      </w:rPr>
    </w:lvl>
  </w:abstractNum>
  <w:abstractNum w:abstractNumId="23" w15:restartNumberingAfterBreak="0">
    <w:nsid w:val="6A5C240E"/>
    <w:multiLevelType w:val="hybridMultilevel"/>
    <w:tmpl w:val="B096E9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DD5C61"/>
    <w:multiLevelType w:val="hybridMultilevel"/>
    <w:tmpl w:val="85B2A4FE"/>
    <w:lvl w:ilvl="0" w:tplc="04090005">
      <w:start w:val="1"/>
      <w:numFmt w:val="bullet"/>
      <w:lvlText w:val=""/>
      <w:lvlJc w:val="left"/>
      <w:pPr>
        <w:ind w:left="1800" w:hanging="360"/>
      </w:pPr>
      <w:rPr>
        <w:rFonts w:ascii="Wingdings" w:hAnsi="Wingdings" w:hint="default"/>
        <w:sz w:val="22"/>
        <w:szCs w:val="22"/>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5E2FB3"/>
    <w:multiLevelType w:val="hybridMultilevel"/>
    <w:tmpl w:val="525AA4E4"/>
    <w:lvl w:ilvl="0" w:tplc="AF1418CA">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50713"/>
    <w:multiLevelType w:val="hybridMultilevel"/>
    <w:tmpl w:val="B0067012"/>
    <w:lvl w:ilvl="0" w:tplc="81925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74C08"/>
    <w:multiLevelType w:val="hybridMultilevel"/>
    <w:tmpl w:val="DA40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E10B0"/>
    <w:multiLevelType w:val="hybridMultilevel"/>
    <w:tmpl w:val="C29093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D7F31FF"/>
    <w:multiLevelType w:val="hybridMultilevel"/>
    <w:tmpl w:val="7B529D1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7D933D37"/>
    <w:multiLevelType w:val="hybridMultilevel"/>
    <w:tmpl w:val="60E47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4018274">
    <w:abstractNumId w:val="22"/>
  </w:num>
  <w:num w:numId="2" w16cid:durableId="1844975427">
    <w:abstractNumId w:val="20"/>
  </w:num>
  <w:num w:numId="3" w16cid:durableId="71050207">
    <w:abstractNumId w:val="1"/>
  </w:num>
  <w:num w:numId="4" w16cid:durableId="1542203468">
    <w:abstractNumId w:val="6"/>
  </w:num>
  <w:num w:numId="5" w16cid:durableId="2072387019">
    <w:abstractNumId w:val="2"/>
  </w:num>
  <w:num w:numId="6" w16cid:durableId="813986946">
    <w:abstractNumId w:val="8"/>
  </w:num>
  <w:num w:numId="7" w16cid:durableId="1700622188">
    <w:abstractNumId w:val="3"/>
  </w:num>
  <w:num w:numId="8" w16cid:durableId="1487087351">
    <w:abstractNumId w:val="15"/>
  </w:num>
  <w:num w:numId="9" w16cid:durableId="1902908422">
    <w:abstractNumId w:val="12"/>
  </w:num>
  <w:num w:numId="10" w16cid:durableId="1968660629">
    <w:abstractNumId w:val="19"/>
  </w:num>
  <w:num w:numId="11" w16cid:durableId="589000659">
    <w:abstractNumId w:val="11"/>
  </w:num>
  <w:num w:numId="12" w16cid:durableId="2085450400">
    <w:abstractNumId w:val="28"/>
  </w:num>
  <w:num w:numId="13" w16cid:durableId="174655718">
    <w:abstractNumId w:val="21"/>
  </w:num>
  <w:num w:numId="14" w16cid:durableId="909190432">
    <w:abstractNumId w:val="5"/>
  </w:num>
  <w:num w:numId="15" w16cid:durableId="819155145">
    <w:abstractNumId w:val="0"/>
  </w:num>
  <w:num w:numId="16" w16cid:durableId="24402982">
    <w:abstractNumId w:val="29"/>
  </w:num>
  <w:num w:numId="17" w16cid:durableId="502747374">
    <w:abstractNumId w:val="27"/>
  </w:num>
  <w:num w:numId="18" w16cid:durableId="193268879">
    <w:abstractNumId w:val="26"/>
  </w:num>
  <w:num w:numId="19" w16cid:durableId="1059859938">
    <w:abstractNumId w:val="7"/>
  </w:num>
  <w:num w:numId="20" w16cid:durableId="16777645">
    <w:abstractNumId w:val="24"/>
  </w:num>
  <w:num w:numId="21" w16cid:durableId="1643391650">
    <w:abstractNumId w:val="17"/>
  </w:num>
  <w:num w:numId="22" w16cid:durableId="204417721">
    <w:abstractNumId w:val="16"/>
  </w:num>
  <w:num w:numId="23" w16cid:durableId="382409048">
    <w:abstractNumId w:val="9"/>
  </w:num>
  <w:num w:numId="24" w16cid:durableId="199512669">
    <w:abstractNumId w:val="18"/>
  </w:num>
  <w:num w:numId="25" w16cid:durableId="2067415675">
    <w:abstractNumId w:val="4"/>
  </w:num>
  <w:num w:numId="26" w16cid:durableId="1960448030">
    <w:abstractNumId w:val="23"/>
  </w:num>
  <w:num w:numId="27" w16cid:durableId="521667394">
    <w:abstractNumId w:val="14"/>
  </w:num>
  <w:num w:numId="28" w16cid:durableId="1509563579">
    <w:abstractNumId w:val="30"/>
  </w:num>
  <w:num w:numId="29" w16cid:durableId="1358001334">
    <w:abstractNumId w:val="25"/>
  </w:num>
  <w:num w:numId="30" w16cid:durableId="64881090">
    <w:abstractNumId w:val="13"/>
  </w:num>
  <w:num w:numId="31" w16cid:durableId="205431104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7F"/>
    <w:rsid w:val="000010DA"/>
    <w:rsid w:val="00020353"/>
    <w:rsid w:val="00020538"/>
    <w:rsid w:val="00026F21"/>
    <w:rsid w:val="00037B03"/>
    <w:rsid w:val="00041C0D"/>
    <w:rsid w:val="00045AE2"/>
    <w:rsid w:val="00052EE4"/>
    <w:rsid w:val="00057F67"/>
    <w:rsid w:val="00077B03"/>
    <w:rsid w:val="00082200"/>
    <w:rsid w:val="0009171B"/>
    <w:rsid w:val="000A62E1"/>
    <w:rsid w:val="000D54A4"/>
    <w:rsid w:val="000D766F"/>
    <w:rsid w:val="00104CB6"/>
    <w:rsid w:val="00104D85"/>
    <w:rsid w:val="00106563"/>
    <w:rsid w:val="001160AF"/>
    <w:rsid w:val="00120557"/>
    <w:rsid w:val="00121950"/>
    <w:rsid w:val="001250B4"/>
    <w:rsid w:val="00130996"/>
    <w:rsid w:val="001333E4"/>
    <w:rsid w:val="00155E53"/>
    <w:rsid w:val="0015667A"/>
    <w:rsid w:val="0016347C"/>
    <w:rsid w:val="00174DB4"/>
    <w:rsid w:val="00193CD4"/>
    <w:rsid w:val="001A3212"/>
    <w:rsid w:val="001B152E"/>
    <w:rsid w:val="001B458A"/>
    <w:rsid w:val="001B4FD2"/>
    <w:rsid w:val="001C37C8"/>
    <w:rsid w:val="001C7956"/>
    <w:rsid w:val="001D0E5A"/>
    <w:rsid w:val="001D1F0C"/>
    <w:rsid w:val="001D6146"/>
    <w:rsid w:val="001F54CC"/>
    <w:rsid w:val="00241AB5"/>
    <w:rsid w:val="00242632"/>
    <w:rsid w:val="002454C4"/>
    <w:rsid w:val="002526CC"/>
    <w:rsid w:val="00280BA9"/>
    <w:rsid w:val="002822AE"/>
    <w:rsid w:val="00292C89"/>
    <w:rsid w:val="002B17A8"/>
    <w:rsid w:val="002B23AE"/>
    <w:rsid w:val="002C6F8E"/>
    <w:rsid w:val="002C7C69"/>
    <w:rsid w:val="002E5947"/>
    <w:rsid w:val="002F033D"/>
    <w:rsid w:val="002F118E"/>
    <w:rsid w:val="002F2F16"/>
    <w:rsid w:val="002F41EC"/>
    <w:rsid w:val="0030715A"/>
    <w:rsid w:val="00330729"/>
    <w:rsid w:val="003326C7"/>
    <w:rsid w:val="003332F4"/>
    <w:rsid w:val="00336C55"/>
    <w:rsid w:val="0034482B"/>
    <w:rsid w:val="00346C0F"/>
    <w:rsid w:val="003515C6"/>
    <w:rsid w:val="00351D6A"/>
    <w:rsid w:val="00373B65"/>
    <w:rsid w:val="00385E8D"/>
    <w:rsid w:val="0039263D"/>
    <w:rsid w:val="003933D1"/>
    <w:rsid w:val="00395E8E"/>
    <w:rsid w:val="003A3F58"/>
    <w:rsid w:val="003A732E"/>
    <w:rsid w:val="003B61DE"/>
    <w:rsid w:val="003D3A0A"/>
    <w:rsid w:val="003E129E"/>
    <w:rsid w:val="004020BA"/>
    <w:rsid w:val="00421D9D"/>
    <w:rsid w:val="00441235"/>
    <w:rsid w:val="00452633"/>
    <w:rsid w:val="004551ED"/>
    <w:rsid w:val="00462E15"/>
    <w:rsid w:val="00464AB0"/>
    <w:rsid w:val="00474161"/>
    <w:rsid w:val="004A1462"/>
    <w:rsid w:val="004A2560"/>
    <w:rsid w:val="004A2C62"/>
    <w:rsid w:val="004B6525"/>
    <w:rsid w:val="004C0067"/>
    <w:rsid w:val="004C5693"/>
    <w:rsid w:val="004D4392"/>
    <w:rsid w:val="004E3E4B"/>
    <w:rsid w:val="004E443A"/>
    <w:rsid w:val="004E5D80"/>
    <w:rsid w:val="005054BD"/>
    <w:rsid w:val="00521C61"/>
    <w:rsid w:val="00527009"/>
    <w:rsid w:val="00532DA0"/>
    <w:rsid w:val="0053302D"/>
    <w:rsid w:val="00542BB6"/>
    <w:rsid w:val="00550F2C"/>
    <w:rsid w:val="00557EAE"/>
    <w:rsid w:val="005617D1"/>
    <w:rsid w:val="0057272D"/>
    <w:rsid w:val="00596485"/>
    <w:rsid w:val="005A3B47"/>
    <w:rsid w:val="005A66EC"/>
    <w:rsid w:val="005B002B"/>
    <w:rsid w:val="005D023C"/>
    <w:rsid w:val="005D2ECA"/>
    <w:rsid w:val="00607F58"/>
    <w:rsid w:val="0061512A"/>
    <w:rsid w:val="006154AD"/>
    <w:rsid w:val="00616641"/>
    <w:rsid w:val="006174A0"/>
    <w:rsid w:val="00621E8D"/>
    <w:rsid w:val="00626591"/>
    <w:rsid w:val="00626CCA"/>
    <w:rsid w:val="00651B82"/>
    <w:rsid w:val="006654EC"/>
    <w:rsid w:val="00677D9A"/>
    <w:rsid w:val="00685F0F"/>
    <w:rsid w:val="0068636D"/>
    <w:rsid w:val="00691366"/>
    <w:rsid w:val="00694D99"/>
    <w:rsid w:val="006B1AFF"/>
    <w:rsid w:val="006B1C7E"/>
    <w:rsid w:val="006B5B2C"/>
    <w:rsid w:val="006B79A9"/>
    <w:rsid w:val="006C1AD5"/>
    <w:rsid w:val="006C2112"/>
    <w:rsid w:val="006C3CD7"/>
    <w:rsid w:val="006D42FD"/>
    <w:rsid w:val="006E39AD"/>
    <w:rsid w:val="00703411"/>
    <w:rsid w:val="0070647A"/>
    <w:rsid w:val="007067F1"/>
    <w:rsid w:val="007134D0"/>
    <w:rsid w:val="00731D55"/>
    <w:rsid w:val="0074383A"/>
    <w:rsid w:val="00746E46"/>
    <w:rsid w:val="00751878"/>
    <w:rsid w:val="00756E0B"/>
    <w:rsid w:val="007577AE"/>
    <w:rsid w:val="00765C4B"/>
    <w:rsid w:val="00767FC8"/>
    <w:rsid w:val="00780063"/>
    <w:rsid w:val="00791224"/>
    <w:rsid w:val="00796FD6"/>
    <w:rsid w:val="007A2001"/>
    <w:rsid w:val="007A64F1"/>
    <w:rsid w:val="007B1654"/>
    <w:rsid w:val="007B68FD"/>
    <w:rsid w:val="007D72A7"/>
    <w:rsid w:val="008244C1"/>
    <w:rsid w:val="00831728"/>
    <w:rsid w:val="00833ADC"/>
    <w:rsid w:val="00837EB8"/>
    <w:rsid w:val="00873188"/>
    <w:rsid w:val="00882ABD"/>
    <w:rsid w:val="00885CB0"/>
    <w:rsid w:val="00886559"/>
    <w:rsid w:val="00891658"/>
    <w:rsid w:val="008A2E69"/>
    <w:rsid w:val="008A7061"/>
    <w:rsid w:val="008C15DC"/>
    <w:rsid w:val="008C3EF6"/>
    <w:rsid w:val="008C59C3"/>
    <w:rsid w:val="008D1E43"/>
    <w:rsid w:val="008E7988"/>
    <w:rsid w:val="008E7CE4"/>
    <w:rsid w:val="008F2027"/>
    <w:rsid w:val="008F5630"/>
    <w:rsid w:val="00902C67"/>
    <w:rsid w:val="00907384"/>
    <w:rsid w:val="009149BF"/>
    <w:rsid w:val="00927A9D"/>
    <w:rsid w:val="00930F31"/>
    <w:rsid w:val="0093551C"/>
    <w:rsid w:val="009431A3"/>
    <w:rsid w:val="009504CA"/>
    <w:rsid w:val="0095120A"/>
    <w:rsid w:val="00954F5F"/>
    <w:rsid w:val="00965F89"/>
    <w:rsid w:val="00970D7B"/>
    <w:rsid w:val="0097314B"/>
    <w:rsid w:val="00983208"/>
    <w:rsid w:val="009A0139"/>
    <w:rsid w:val="009C7653"/>
    <w:rsid w:val="009E2271"/>
    <w:rsid w:val="009E7E8F"/>
    <w:rsid w:val="00A232EA"/>
    <w:rsid w:val="00A2383C"/>
    <w:rsid w:val="00A345FF"/>
    <w:rsid w:val="00A42FC3"/>
    <w:rsid w:val="00A45FDE"/>
    <w:rsid w:val="00A55C8D"/>
    <w:rsid w:val="00A5637E"/>
    <w:rsid w:val="00A62140"/>
    <w:rsid w:val="00A71E19"/>
    <w:rsid w:val="00A82621"/>
    <w:rsid w:val="00A84F5A"/>
    <w:rsid w:val="00A84FF1"/>
    <w:rsid w:val="00A911C8"/>
    <w:rsid w:val="00A91C3D"/>
    <w:rsid w:val="00A94D66"/>
    <w:rsid w:val="00A95642"/>
    <w:rsid w:val="00AB0AE4"/>
    <w:rsid w:val="00AC6B3D"/>
    <w:rsid w:val="00AD07A8"/>
    <w:rsid w:val="00AD5D26"/>
    <w:rsid w:val="00B210E9"/>
    <w:rsid w:val="00B2213E"/>
    <w:rsid w:val="00B30498"/>
    <w:rsid w:val="00B37296"/>
    <w:rsid w:val="00B419F5"/>
    <w:rsid w:val="00B60982"/>
    <w:rsid w:val="00B62A65"/>
    <w:rsid w:val="00B84F0D"/>
    <w:rsid w:val="00B90A54"/>
    <w:rsid w:val="00B943B6"/>
    <w:rsid w:val="00BA7386"/>
    <w:rsid w:val="00BB68D9"/>
    <w:rsid w:val="00BD6975"/>
    <w:rsid w:val="00BE3DF7"/>
    <w:rsid w:val="00BE6B5C"/>
    <w:rsid w:val="00BF6E37"/>
    <w:rsid w:val="00BF73D0"/>
    <w:rsid w:val="00C04C54"/>
    <w:rsid w:val="00C45E31"/>
    <w:rsid w:val="00C5613C"/>
    <w:rsid w:val="00C6051C"/>
    <w:rsid w:val="00C61E57"/>
    <w:rsid w:val="00C627E3"/>
    <w:rsid w:val="00C6387F"/>
    <w:rsid w:val="00C64F11"/>
    <w:rsid w:val="00C65D4E"/>
    <w:rsid w:val="00C71045"/>
    <w:rsid w:val="00C71CEB"/>
    <w:rsid w:val="00C74DF6"/>
    <w:rsid w:val="00C938D7"/>
    <w:rsid w:val="00C951A5"/>
    <w:rsid w:val="00CA0800"/>
    <w:rsid w:val="00CA7E58"/>
    <w:rsid w:val="00CF0556"/>
    <w:rsid w:val="00D054F4"/>
    <w:rsid w:val="00D05EDC"/>
    <w:rsid w:val="00D06BB8"/>
    <w:rsid w:val="00D1498A"/>
    <w:rsid w:val="00D220A9"/>
    <w:rsid w:val="00D2427F"/>
    <w:rsid w:val="00D24D36"/>
    <w:rsid w:val="00D262D8"/>
    <w:rsid w:val="00D27C27"/>
    <w:rsid w:val="00D40AA5"/>
    <w:rsid w:val="00D62827"/>
    <w:rsid w:val="00D64E0D"/>
    <w:rsid w:val="00D71046"/>
    <w:rsid w:val="00D778DD"/>
    <w:rsid w:val="00D843E5"/>
    <w:rsid w:val="00D87DBA"/>
    <w:rsid w:val="00D90543"/>
    <w:rsid w:val="00D907E5"/>
    <w:rsid w:val="00D911D5"/>
    <w:rsid w:val="00D94D61"/>
    <w:rsid w:val="00DB4EAB"/>
    <w:rsid w:val="00DC1213"/>
    <w:rsid w:val="00DE0181"/>
    <w:rsid w:val="00DE335E"/>
    <w:rsid w:val="00DF45E0"/>
    <w:rsid w:val="00E004A2"/>
    <w:rsid w:val="00E01D73"/>
    <w:rsid w:val="00E07916"/>
    <w:rsid w:val="00E11B38"/>
    <w:rsid w:val="00E13BDB"/>
    <w:rsid w:val="00E23A27"/>
    <w:rsid w:val="00E30A2D"/>
    <w:rsid w:val="00E3200D"/>
    <w:rsid w:val="00E37EA3"/>
    <w:rsid w:val="00E41AE8"/>
    <w:rsid w:val="00E47A24"/>
    <w:rsid w:val="00E51DAD"/>
    <w:rsid w:val="00E527CA"/>
    <w:rsid w:val="00E53EB8"/>
    <w:rsid w:val="00EA3EA9"/>
    <w:rsid w:val="00EA6B17"/>
    <w:rsid w:val="00EB0993"/>
    <w:rsid w:val="00EB4A39"/>
    <w:rsid w:val="00EB7468"/>
    <w:rsid w:val="00EE0E16"/>
    <w:rsid w:val="00EE3973"/>
    <w:rsid w:val="00EF1BFC"/>
    <w:rsid w:val="00F018C6"/>
    <w:rsid w:val="00F07954"/>
    <w:rsid w:val="00F12EB5"/>
    <w:rsid w:val="00F146B6"/>
    <w:rsid w:val="00F151E9"/>
    <w:rsid w:val="00F17340"/>
    <w:rsid w:val="00F27441"/>
    <w:rsid w:val="00F34C58"/>
    <w:rsid w:val="00F42654"/>
    <w:rsid w:val="00F42DC9"/>
    <w:rsid w:val="00F543F0"/>
    <w:rsid w:val="00F57DA3"/>
    <w:rsid w:val="00F86611"/>
    <w:rsid w:val="00F940A8"/>
    <w:rsid w:val="00FA2B1F"/>
    <w:rsid w:val="00FA44F9"/>
    <w:rsid w:val="00FA57F8"/>
    <w:rsid w:val="00FB287F"/>
    <w:rsid w:val="00FB7C8E"/>
    <w:rsid w:val="00FC353D"/>
    <w:rsid w:val="00FE00F4"/>
    <w:rsid w:val="00FE02CA"/>
    <w:rsid w:val="00FE3530"/>
    <w:rsid w:val="00FF4B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6F497532-D624-40BF-9EAA-C393A26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AE"/>
    <w:pPr>
      <w:spacing w:after="160" w:line="259" w:lineRule="auto"/>
    </w:pPr>
    <w:rPr>
      <w:sz w:val="22"/>
      <w:szCs w:val="22"/>
      <w:lang w:eastAsia="ko-KR"/>
    </w:rPr>
  </w:style>
  <w:style w:type="paragraph" w:styleId="Heading1">
    <w:name w:val="heading 1"/>
    <w:next w:val="Normal1"/>
    <w:link w:val="Heading1Char"/>
    <w:uiPriority w:val="9"/>
    <w:qFormat/>
    <w:rsid w:val="00FB287F"/>
    <w:pPr>
      <w:keepNext/>
      <w:keepLines/>
      <w:numPr>
        <w:numId w:val="1"/>
      </w:numPr>
      <w:spacing w:before="480"/>
      <w:outlineLvl w:val="0"/>
    </w:pPr>
    <w:rPr>
      <w:rFonts w:ascii="Arial" w:eastAsiaTheme="majorEastAsia" w:hAnsi="Arial" w:cstheme="majorBidi"/>
      <w:b/>
      <w:bCs/>
      <w:caps/>
    </w:rPr>
  </w:style>
  <w:style w:type="paragraph" w:styleId="Heading2">
    <w:name w:val="heading 2"/>
    <w:basedOn w:val="Heading1"/>
    <w:next w:val="Normal2"/>
    <w:link w:val="Heading2Char"/>
    <w:uiPriority w:val="9"/>
    <w:unhideWhenUsed/>
    <w:qFormat/>
    <w:rsid w:val="00FB287F"/>
    <w:pPr>
      <w:numPr>
        <w:ilvl w:val="1"/>
      </w:numPr>
      <w:spacing w:before="0"/>
      <w:outlineLvl w:val="1"/>
    </w:pPr>
    <w:rPr>
      <w:caps w:val="0"/>
    </w:rPr>
  </w:style>
  <w:style w:type="paragraph" w:styleId="Heading3">
    <w:name w:val="heading 3"/>
    <w:basedOn w:val="Heading2"/>
    <w:next w:val="Normal3"/>
    <w:link w:val="Heading3Char"/>
    <w:uiPriority w:val="9"/>
    <w:unhideWhenUsed/>
    <w:qFormat/>
    <w:rsid w:val="00FB287F"/>
    <w:pPr>
      <w:numPr>
        <w:ilvl w:val="2"/>
      </w:numPr>
      <w:outlineLvl w:val="2"/>
    </w:pPr>
    <w:rPr>
      <w:szCs w:val="26"/>
    </w:rPr>
  </w:style>
  <w:style w:type="paragraph" w:styleId="Heading4">
    <w:name w:val="heading 4"/>
    <w:basedOn w:val="Heading3"/>
    <w:next w:val="Normal4"/>
    <w:link w:val="Heading4Char"/>
    <w:uiPriority w:val="9"/>
    <w:unhideWhenUsed/>
    <w:qFormat/>
    <w:rsid w:val="00FB287F"/>
    <w:pPr>
      <w:numPr>
        <w:ilvl w:val="3"/>
      </w:numPr>
      <w:outlineLvl w:val="3"/>
    </w:pPr>
    <w:rPr>
      <w:bCs w:val="0"/>
      <w:iCs/>
    </w:rPr>
  </w:style>
  <w:style w:type="paragraph" w:styleId="Heading5">
    <w:name w:val="heading 5"/>
    <w:basedOn w:val="Heading4"/>
    <w:next w:val="Normal5"/>
    <w:link w:val="Heading5Char"/>
    <w:uiPriority w:val="9"/>
    <w:unhideWhenUsed/>
    <w:qFormat/>
    <w:rsid w:val="00FB287F"/>
    <w:pPr>
      <w:numPr>
        <w:ilvl w:val="4"/>
      </w:numPr>
      <w:outlineLvl w:val="4"/>
    </w:pPr>
  </w:style>
  <w:style w:type="paragraph" w:styleId="Heading6">
    <w:name w:val="heading 6"/>
    <w:next w:val="Normal"/>
    <w:link w:val="Heading6Char"/>
    <w:uiPriority w:val="9"/>
    <w:unhideWhenUsed/>
    <w:qFormat/>
    <w:rsid w:val="00FB287F"/>
    <w:pPr>
      <w:keepNext/>
      <w:keepLines/>
      <w:numPr>
        <w:ilvl w:val="5"/>
        <w:numId w:val="1"/>
      </w:numPr>
      <w:jc w:val="center"/>
      <w:outlineLvl w:val="5"/>
    </w:pPr>
    <w:rPr>
      <w:rFonts w:ascii="Arial" w:eastAsiaTheme="majorEastAsia" w:hAnsi="Arial" w:cstheme="majorBidi"/>
      <w:b/>
      <w:iCs/>
    </w:rPr>
  </w:style>
  <w:style w:type="paragraph" w:styleId="Heading7">
    <w:name w:val="heading 7"/>
    <w:basedOn w:val="Heading2"/>
    <w:next w:val="Normal1"/>
    <w:link w:val="Heading7Char"/>
    <w:uiPriority w:val="9"/>
    <w:unhideWhenUsed/>
    <w:qFormat/>
    <w:rsid w:val="00FB287F"/>
    <w:pPr>
      <w:numPr>
        <w:ilvl w:val="6"/>
      </w:numPr>
      <w:outlineLvl w:val="6"/>
    </w:pPr>
    <w:rPr>
      <w:iCs/>
    </w:rPr>
  </w:style>
  <w:style w:type="paragraph" w:styleId="Heading8">
    <w:name w:val="heading 8"/>
    <w:basedOn w:val="Normal"/>
    <w:next w:val="Normal"/>
    <w:link w:val="Heading8Char"/>
    <w:uiPriority w:val="9"/>
    <w:unhideWhenUsed/>
    <w:qFormat/>
    <w:rsid w:val="00FB287F"/>
    <w:pPr>
      <w:keepNext/>
      <w:keepLines/>
      <w:numPr>
        <w:ilvl w:val="7"/>
        <w:numId w:val="1"/>
      </w:numPr>
      <w:spacing w:before="200"/>
      <w:outlineLvl w:val="7"/>
    </w:pPr>
    <w:rPr>
      <w:rFonts w:ascii="Arial" w:eastAsiaTheme="majorEastAsia" w:hAnsi="Arial" w:cstheme="majorBidi"/>
      <w:color w:val="8DB3E2" w:themeColor="text2" w:themeTint="66"/>
      <w:sz w:val="20"/>
      <w:szCs w:val="20"/>
    </w:rPr>
  </w:style>
  <w:style w:type="paragraph" w:styleId="Heading9">
    <w:name w:val="heading 9"/>
    <w:basedOn w:val="Normal"/>
    <w:next w:val="Normal"/>
    <w:link w:val="Heading9Char"/>
    <w:uiPriority w:val="9"/>
    <w:semiHidden/>
    <w:unhideWhenUsed/>
    <w:qFormat/>
    <w:rsid w:val="00FB287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2822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22AE"/>
  </w:style>
  <w:style w:type="paragraph" w:styleId="Header">
    <w:name w:val="header"/>
    <w:link w:val="HeaderChar"/>
    <w:uiPriority w:val="99"/>
    <w:unhideWhenUsed/>
    <w:qFormat/>
    <w:rsid w:val="00FB287F"/>
    <w:pPr>
      <w:tabs>
        <w:tab w:val="center" w:pos="4320"/>
        <w:tab w:val="right" w:pos="8640"/>
      </w:tabs>
    </w:pPr>
    <w:rPr>
      <w:rFonts w:ascii="Arial" w:hAnsi="Arial"/>
    </w:rPr>
  </w:style>
  <w:style w:type="character" w:customStyle="1" w:styleId="Heading1Char">
    <w:name w:val="Heading 1 Char"/>
    <w:basedOn w:val="DefaultParagraphFont"/>
    <w:link w:val="Heading1"/>
    <w:uiPriority w:val="9"/>
    <w:rsid w:val="00FB287F"/>
    <w:rPr>
      <w:rFonts w:ascii="Arial" w:eastAsiaTheme="majorEastAsia" w:hAnsi="Arial" w:cstheme="majorBidi"/>
      <w:b/>
      <w:bCs/>
      <w:caps/>
    </w:rPr>
  </w:style>
  <w:style w:type="character" w:customStyle="1" w:styleId="HeaderChar">
    <w:name w:val="Header Char"/>
    <w:basedOn w:val="DefaultParagraphFont"/>
    <w:link w:val="Header"/>
    <w:uiPriority w:val="99"/>
    <w:rsid w:val="00FB287F"/>
    <w:rPr>
      <w:rFonts w:ascii="Arial" w:hAnsi="Arial"/>
    </w:rPr>
  </w:style>
  <w:style w:type="paragraph" w:styleId="Footer">
    <w:name w:val="footer"/>
    <w:link w:val="FooterChar"/>
    <w:unhideWhenUsed/>
    <w:qFormat/>
    <w:rsid w:val="00FB287F"/>
    <w:pPr>
      <w:tabs>
        <w:tab w:val="center" w:pos="4320"/>
        <w:tab w:val="right" w:pos="8640"/>
      </w:tabs>
    </w:pPr>
    <w:rPr>
      <w:rFonts w:ascii="Arial" w:hAnsi="Arial"/>
    </w:rPr>
  </w:style>
  <w:style w:type="character" w:customStyle="1" w:styleId="FooterChar">
    <w:name w:val="Footer Char"/>
    <w:basedOn w:val="DefaultParagraphFont"/>
    <w:link w:val="Footer"/>
    <w:rsid w:val="00FB287F"/>
    <w:rPr>
      <w:rFonts w:ascii="Arial" w:hAnsi="Arial"/>
    </w:rPr>
  </w:style>
  <w:style w:type="paragraph" w:styleId="BalloonText">
    <w:name w:val="Balloon Text"/>
    <w:basedOn w:val="Normal"/>
    <w:link w:val="BalloonTextChar"/>
    <w:uiPriority w:val="99"/>
    <w:semiHidden/>
    <w:unhideWhenUsed/>
    <w:rsid w:val="00FB2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87F"/>
    <w:rPr>
      <w:rFonts w:ascii="Lucida Grande" w:hAnsi="Lucida Grande" w:cs="Lucida Grande"/>
      <w:sz w:val="18"/>
      <w:szCs w:val="18"/>
    </w:rPr>
  </w:style>
  <w:style w:type="paragraph" w:styleId="ListParagraph">
    <w:name w:val="List Paragraph"/>
    <w:basedOn w:val="Normal1"/>
    <w:uiPriority w:val="99"/>
    <w:qFormat/>
    <w:rsid w:val="00FB287F"/>
    <w:pPr>
      <w:contextualSpacing/>
    </w:pPr>
  </w:style>
  <w:style w:type="character" w:customStyle="1" w:styleId="Heading2Char">
    <w:name w:val="Heading 2 Char"/>
    <w:basedOn w:val="DefaultParagraphFont"/>
    <w:link w:val="Heading2"/>
    <w:uiPriority w:val="9"/>
    <w:rsid w:val="00FB287F"/>
    <w:rPr>
      <w:rFonts w:ascii="Arial" w:eastAsiaTheme="majorEastAsia" w:hAnsi="Arial" w:cstheme="majorBidi"/>
      <w:b/>
      <w:bCs/>
    </w:rPr>
  </w:style>
  <w:style w:type="character" w:customStyle="1" w:styleId="Heading3Char">
    <w:name w:val="Heading 3 Char"/>
    <w:basedOn w:val="DefaultParagraphFont"/>
    <w:link w:val="Heading3"/>
    <w:uiPriority w:val="9"/>
    <w:rsid w:val="00FB287F"/>
    <w:rPr>
      <w:rFonts w:ascii="Arial" w:eastAsiaTheme="majorEastAsia" w:hAnsi="Arial" w:cstheme="majorBidi"/>
      <w:b/>
      <w:bCs/>
      <w:szCs w:val="26"/>
    </w:rPr>
  </w:style>
  <w:style w:type="character" w:customStyle="1" w:styleId="Heading4Char">
    <w:name w:val="Heading 4 Char"/>
    <w:basedOn w:val="DefaultParagraphFont"/>
    <w:link w:val="Heading4"/>
    <w:uiPriority w:val="9"/>
    <w:rsid w:val="00FB287F"/>
    <w:rPr>
      <w:rFonts w:ascii="Arial" w:eastAsiaTheme="majorEastAsia" w:hAnsi="Arial" w:cstheme="majorBidi"/>
      <w:b/>
      <w:iCs/>
      <w:szCs w:val="26"/>
    </w:rPr>
  </w:style>
  <w:style w:type="character" w:customStyle="1" w:styleId="Heading5Char">
    <w:name w:val="Heading 5 Char"/>
    <w:basedOn w:val="DefaultParagraphFont"/>
    <w:link w:val="Heading5"/>
    <w:uiPriority w:val="9"/>
    <w:rsid w:val="00FB287F"/>
    <w:rPr>
      <w:rFonts w:ascii="Arial" w:eastAsiaTheme="majorEastAsia" w:hAnsi="Arial" w:cstheme="majorBidi"/>
      <w:b/>
      <w:iCs/>
      <w:szCs w:val="26"/>
    </w:rPr>
  </w:style>
  <w:style w:type="character" w:customStyle="1" w:styleId="Heading6Char">
    <w:name w:val="Heading 6 Char"/>
    <w:basedOn w:val="DefaultParagraphFont"/>
    <w:link w:val="Heading6"/>
    <w:uiPriority w:val="9"/>
    <w:rsid w:val="00FB287F"/>
    <w:rPr>
      <w:rFonts w:ascii="Arial" w:eastAsiaTheme="majorEastAsia" w:hAnsi="Arial" w:cstheme="majorBidi"/>
      <w:b/>
      <w:iCs/>
    </w:rPr>
  </w:style>
  <w:style w:type="character" w:customStyle="1" w:styleId="Heading7Char">
    <w:name w:val="Heading 7 Char"/>
    <w:basedOn w:val="DefaultParagraphFont"/>
    <w:link w:val="Heading7"/>
    <w:uiPriority w:val="9"/>
    <w:rsid w:val="00FB287F"/>
    <w:rPr>
      <w:rFonts w:ascii="Arial" w:eastAsiaTheme="majorEastAsia" w:hAnsi="Arial" w:cstheme="majorBidi"/>
      <w:b/>
      <w:bCs/>
      <w:iCs/>
    </w:rPr>
  </w:style>
  <w:style w:type="character" w:customStyle="1" w:styleId="Heading8Char">
    <w:name w:val="Heading 8 Char"/>
    <w:basedOn w:val="DefaultParagraphFont"/>
    <w:link w:val="Heading8"/>
    <w:uiPriority w:val="9"/>
    <w:rsid w:val="00FB287F"/>
    <w:rPr>
      <w:rFonts w:ascii="Arial" w:eastAsiaTheme="majorEastAsia" w:hAnsi="Arial" w:cstheme="majorBidi"/>
      <w:color w:val="8DB3E2" w:themeColor="text2" w:themeTint="66"/>
      <w:sz w:val="20"/>
      <w:szCs w:val="20"/>
    </w:rPr>
  </w:style>
  <w:style w:type="character" w:customStyle="1" w:styleId="Heading9Char">
    <w:name w:val="Heading 9 Char"/>
    <w:basedOn w:val="DefaultParagraphFont"/>
    <w:link w:val="Heading9"/>
    <w:uiPriority w:val="9"/>
    <w:semiHidden/>
    <w:rsid w:val="00FB28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B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287F"/>
    <w:pPr>
      <w:spacing w:before="240" w:after="240"/>
    </w:pPr>
    <w:rPr>
      <w:rFonts w:eastAsia="Times New Roman"/>
    </w:rPr>
  </w:style>
  <w:style w:type="character" w:customStyle="1" w:styleId="articleimage">
    <w:name w:val="articleimage"/>
    <w:basedOn w:val="DefaultParagraphFont"/>
    <w:rsid w:val="00FB287F"/>
  </w:style>
  <w:style w:type="paragraph" w:styleId="TOCHeading">
    <w:name w:val="TOC Heading"/>
    <w:basedOn w:val="Heading1"/>
    <w:next w:val="Normal"/>
    <w:uiPriority w:val="39"/>
    <w:unhideWhenUsed/>
    <w:qFormat/>
    <w:rsid w:val="00FB287F"/>
    <w:pPr>
      <w:numPr>
        <w:numId w:val="0"/>
      </w:num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FB287F"/>
    <w:pPr>
      <w:spacing w:before="120"/>
    </w:pPr>
    <w:rPr>
      <w:b/>
    </w:rPr>
  </w:style>
  <w:style w:type="paragraph" w:styleId="TOC2">
    <w:name w:val="toc 2"/>
    <w:basedOn w:val="Normal"/>
    <w:next w:val="Normal"/>
    <w:autoRedefine/>
    <w:uiPriority w:val="39"/>
    <w:unhideWhenUsed/>
    <w:rsid w:val="00FB287F"/>
    <w:pPr>
      <w:ind w:left="240"/>
    </w:pPr>
    <w:rPr>
      <w:b/>
    </w:rPr>
  </w:style>
  <w:style w:type="paragraph" w:styleId="TOC3">
    <w:name w:val="toc 3"/>
    <w:basedOn w:val="Normal"/>
    <w:next w:val="Normal"/>
    <w:autoRedefine/>
    <w:uiPriority w:val="39"/>
    <w:unhideWhenUsed/>
    <w:rsid w:val="00FB287F"/>
    <w:pPr>
      <w:ind w:left="480"/>
    </w:pPr>
  </w:style>
  <w:style w:type="paragraph" w:styleId="TOC4">
    <w:name w:val="toc 4"/>
    <w:basedOn w:val="Normal"/>
    <w:next w:val="Normal"/>
    <w:autoRedefine/>
    <w:uiPriority w:val="39"/>
    <w:unhideWhenUsed/>
    <w:rsid w:val="00FB287F"/>
    <w:rPr>
      <w:sz w:val="20"/>
      <w:szCs w:val="20"/>
    </w:rPr>
  </w:style>
  <w:style w:type="paragraph" w:styleId="TOC5">
    <w:name w:val="toc 5"/>
    <w:basedOn w:val="Normal"/>
    <w:next w:val="Normal"/>
    <w:autoRedefine/>
    <w:uiPriority w:val="39"/>
    <w:unhideWhenUsed/>
    <w:rsid w:val="00FB287F"/>
    <w:pPr>
      <w:ind w:left="960"/>
    </w:pPr>
    <w:rPr>
      <w:sz w:val="20"/>
      <w:szCs w:val="20"/>
    </w:rPr>
  </w:style>
  <w:style w:type="paragraph" w:styleId="TOC6">
    <w:name w:val="toc 6"/>
    <w:basedOn w:val="TOC1"/>
    <w:next w:val="Normal"/>
    <w:autoRedefine/>
    <w:uiPriority w:val="39"/>
    <w:unhideWhenUsed/>
    <w:rsid w:val="00FB287F"/>
    <w:pPr>
      <w:spacing w:before="0"/>
      <w:ind w:left="1200"/>
    </w:pPr>
    <w:rPr>
      <w:b w:val="0"/>
      <w:sz w:val="20"/>
      <w:szCs w:val="20"/>
    </w:rPr>
  </w:style>
  <w:style w:type="paragraph" w:styleId="TOC7">
    <w:name w:val="toc 7"/>
    <w:basedOn w:val="TOC2"/>
    <w:next w:val="Normal"/>
    <w:autoRedefine/>
    <w:uiPriority w:val="39"/>
    <w:unhideWhenUsed/>
    <w:rsid w:val="00FB287F"/>
    <w:pPr>
      <w:ind w:left="1440"/>
    </w:pPr>
    <w:rPr>
      <w:b w:val="0"/>
      <w:sz w:val="20"/>
      <w:szCs w:val="20"/>
    </w:rPr>
  </w:style>
  <w:style w:type="paragraph" w:styleId="TOC8">
    <w:name w:val="toc 8"/>
    <w:basedOn w:val="Normal"/>
    <w:next w:val="Normal"/>
    <w:autoRedefine/>
    <w:uiPriority w:val="39"/>
    <w:unhideWhenUsed/>
    <w:rsid w:val="00FB287F"/>
    <w:pPr>
      <w:ind w:left="1680"/>
    </w:pPr>
    <w:rPr>
      <w:sz w:val="20"/>
      <w:szCs w:val="20"/>
    </w:rPr>
  </w:style>
  <w:style w:type="paragraph" w:styleId="TOC9">
    <w:name w:val="toc 9"/>
    <w:basedOn w:val="Normal"/>
    <w:next w:val="Normal"/>
    <w:autoRedefine/>
    <w:uiPriority w:val="39"/>
    <w:unhideWhenUsed/>
    <w:rsid w:val="00FB287F"/>
    <w:pPr>
      <w:ind w:left="1920"/>
    </w:pPr>
    <w:rPr>
      <w:sz w:val="20"/>
      <w:szCs w:val="20"/>
    </w:rPr>
  </w:style>
  <w:style w:type="paragraph" w:customStyle="1" w:styleId="Normal2">
    <w:name w:val="Normal 2"/>
    <w:basedOn w:val="Normal1"/>
    <w:qFormat/>
    <w:rsid w:val="00FB287F"/>
    <w:pPr>
      <w:ind w:left="1080"/>
    </w:pPr>
  </w:style>
  <w:style w:type="paragraph" w:styleId="NormalIndent">
    <w:name w:val="Normal Indent"/>
    <w:basedOn w:val="Normal"/>
    <w:uiPriority w:val="99"/>
    <w:semiHidden/>
    <w:unhideWhenUsed/>
    <w:rsid w:val="00FB287F"/>
  </w:style>
  <w:style w:type="paragraph" w:customStyle="1" w:styleId="Normal1">
    <w:name w:val="Normal 1"/>
    <w:qFormat/>
    <w:rsid w:val="00FB287F"/>
    <w:pPr>
      <w:ind w:left="720"/>
      <w:jc w:val="both"/>
    </w:pPr>
    <w:rPr>
      <w:rFonts w:ascii="Arial" w:hAnsi="Arial"/>
    </w:rPr>
  </w:style>
  <w:style w:type="paragraph" w:customStyle="1" w:styleId="Normal3">
    <w:name w:val="Normal 3"/>
    <w:basedOn w:val="Normal2"/>
    <w:qFormat/>
    <w:rsid w:val="00FB287F"/>
    <w:pPr>
      <w:ind w:left="1440"/>
    </w:pPr>
  </w:style>
  <w:style w:type="paragraph" w:customStyle="1" w:styleId="Normal4">
    <w:name w:val="Normal 4"/>
    <w:basedOn w:val="Normal3"/>
    <w:qFormat/>
    <w:rsid w:val="00FB287F"/>
    <w:pPr>
      <w:ind w:left="1800"/>
    </w:pPr>
  </w:style>
  <w:style w:type="paragraph" w:customStyle="1" w:styleId="Normal5">
    <w:name w:val="Normal 5"/>
    <w:basedOn w:val="Normal4"/>
    <w:qFormat/>
    <w:rsid w:val="00FB287F"/>
    <w:pPr>
      <w:ind w:left="2160"/>
    </w:pPr>
  </w:style>
  <w:style w:type="paragraph" w:customStyle="1" w:styleId="NormalHeaders">
    <w:name w:val="Normal Headers"/>
    <w:qFormat/>
    <w:rsid w:val="00FB287F"/>
    <w:pPr>
      <w:jc w:val="both"/>
    </w:pPr>
    <w:rPr>
      <w:rFonts w:ascii="Arial" w:eastAsia="Times New Roman" w:hAnsi="Arial" w:cs="Arial"/>
      <w:b/>
      <w:noProof/>
      <w:sz w:val="20"/>
      <w:szCs w:val="20"/>
    </w:rPr>
  </w:style>
  <w:style w:type="character" w:customStyle="1" w:styleId="apple-converted-space">
    <w:name w:val="apple-converted-space"/>
    <w:basedOn w:val="DefaultParagraphFont"/>
    <w:rsid w:val="00FB287F"/>
    <w:rPr>
      <w:rFonts w:cs="Times New Roman"/>
    </w:rPr>
  </w:style>
  <w:style w:type="character" w:styleId="Hyperlink">
    <w:name w:val="Hyperlink"/>
    <w:basedOn w:val="DefaultParagraphFont"/>
    <w:uiPriority w:val="99"/>
    <w:unhideWhenUsed/>
    <w:rsid w:val="00FB287F"/>
    <w:rPr>
      <w:rFonts w:cs="Times New Roman"/>
      <w:color w:val="0000FF"/>
      <w:u w:val="single"/>
    </w:rPr>
  </w:style>
  <w:style w:type="character" w:styleId="CommentReference">
    <w:name w:val="annotation reference"/>
    <w:basedOn w:val="DefaultParagraphFont"/>
    <w:uiPriority w:val="99"/>
    <w:semiHidden/>
    <w:unhideWhenUsed/>
    <w:rsid w:val="00527009"/>
    <w:rPr>
      <w:sz w:val="16"/>
      <w:szCs w:val="16"/>
    </w:rPr>
  </w:style>
  <w:style w:type="paragraph" w:styleId="CommentText">
    <w:name w:val="annotation text"/>
    <w:basedOn w:val="Normal"/>
    <w:link w:val="CommentTextChar"/>
    <w:uiPriority w:val="99"/>
    <w:semiHidden/>
    <w:unhideWhenUsed/>
    <w:rsid w:val="00527009"/>
    <w:rPr>
      <w:sz w:val="20"/>
      <w:szCs w:val="20"/>
    </w:rPr>
  </w:style>
  <w:style w:type="character" w:customStyle="1" w:styleId="CommentTextChar">
    <w:name w:val="Comment Text Char"/>
    <w:basedOn w:val="DefaultParagraphFont"/>
    <w:link w:val="CommentText"/>
    <w:uiPriority w:val="99"/>
    <w:semiHidden/>
    <w:rsid w:val="00527009"/>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009"/>
    <w:rPr>
      <w:b/>
      <w:bCs/>
    </w:rPr>
  </w:style>
  <w:style w:type="character" w:customStyle="1" w:styleId="CommentSubjectChar">
    <w:name w:val="Comment Subject Char"/>
    <w:basedOn w:val="CommentTextChar"/>
    <w:link w:val="CommentSubject"/>
    <w:uiPriority w:val="99"/>
    <w:semiHidden/>
    <w:rsid w:val="00527009"/>
    <w:rPr>
      <w:rFonts w:ascii="Times New Roman" w:eastAsiaTheme="minorHAnsi" w:hAnsi="Times New Roman" w:cs="Times New Roman"/>
      <w:b/>
      <w:bCs/>
      <w:sz w:val="20"/>
      <w:szCs w:val="20"/>
    </w:rPr>
  </w:style>
  <w:style w:type="paragraph" w:styleId="BodyText">
    <w:name w:val="Body Text"/>
    <w:basedOn w:val="Normal"/>
    <w:link w:val="BodyTextChar"/>
    <w:uiPriority w:val="99"/>
    <w:rsid w:val="001B152E"/>
    <w:pPr>
      <w:spacing w:after="240" w:line="240" w:lineRule="atLeast"/>
      <w:ind w:left="1080"/>
      <w:jc w:val="both"/>
    </w:pPr>
    <w:rPr>
      <w:rFonts w:ascii="Arial" w:eastAsia="Calibri" w:hAnsi="Arial" w:cs="Times New Roman"/>
      <w:spacing w:val="-5"/>
      <w:sz w:val="20"/>
      <w:szCs w:val="20"/>
    </w:rPr>
  </w:style>
  <w:style w:type="character" w:customStyle="1" w:styleId="BodyTextChar">
    <w:name w:val="Body Text Char"/>
    <w:basedOn w:val="DefaultParagraphFont"/>
    <w:link w:val="BodyText"/>
    <w:uiPriority w:val="99"/>
    <w:rsid w:val="001B152E"/>
    <w:rPr>
      <w:rFonts w:ascii="Arial" w:eastAsia="Calibri" w:hAnsi="Arial" w:cs="Times New Roman"/>
      <w:spacing w:val="-5"/>
      <w:sz w:val="20"/>
      <w:szCs w:val="20"/>
    </w:rPr>
  </w:style>
  <w:style w:type="character" w:styleId="UnresolvedMention">
    <w:name w:val="Unresolved Mention"/>
    <w:basedOn w:val="DefaultParagraphFont"/>
    <w:uiPriority w:val="99"/>
    <w:semiHidden/>
    <w:unhideWhenUsed/>
    <w:rsid w:val="00A5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stesparkeventscomplex.com/permits.html" TargetMode="External"/><Relationship Id="rId4" Type="http://schemas.openxmlformats.org/officeDocument/2006/relationships/settings" Target="settings.xml"/><Relationship Id="rId9" Type="http://schemas.openxmlformats.org/officeDocument/2006/relationships/hyperlink" Target="https://dms.estes.org/Forms/EventPermitAppli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5F3F-F6D4-4962-BA88-B3A8C2FF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Machalek</dc:creator>
  <cp:lastModifiedBy>Stephanie Kephart</cp:lastModifiedBy>
  <cp:revision>3</cp:revision>
  <cp:lastPrinted>2016-03-10T15:10:00Z</cp:lastPrinted>
  <dcterms:created xsi:type="dcterms:W3CDTF">2022-12-30T18:03:00Z</dcterms:created>
  <dcterms:modified xsi:type="dcterms:W3CDTF">2023-01-24T18:52:00Z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a463772d9d50d8932e7961f774e73f6941f8744294d151a51f62255a81d39931</vt:lpwstr>
  </property>
</Properties>
</file>